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IDENTIFIKACIJA U FOREZNICI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1) UOPŠTENO O IDENTIFIKACIJI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Identifikacija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predstavlja utvrđivanje istinitosti osoba, dijelova tijela, tragova i predmeta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cilju otkrivanja pojedinih obilježja koja omogućuju nesumnjivo i nesporno prepoznavanje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Proces identifikacije temelji se na dva osnovna postupka: prvi je traženje i bilježenje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karakterističnih osobina objekta ispitivanja, a drugi je uspoređivanje ustanovljenih značajki s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već ranije poznatim podacima o objektu za koji se identitet pretpostavlja.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Opšti pojam identifikacije osobe, kao čin iza kojeg stoji cijeli niz pravnih radnji, ovisno 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vrsti predmeta u pravnom postupku, oduvijek je predstavljao vrlo važnu činjenicu.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ljekarskoj i sudskoj praksi, a posebno u policijskom poslu identifikacija je prva radnja kojom 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započinje razgovor, izdaju dokumenta, nalazi.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Sudsko - medicinska praksa obuhvata primjenu više metode identifikacije: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Opisivanje, pokazivanje, fotografisanje, pregled ličnih dokumenata i isprava,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daktiloskopiju, antropometriju, pregled bioloških tragova i djelova leša, DNK.</w:t>
      </w:r>
    </w:p>
    <w:p w:rsidR="000929C4" w:rsidRDefault="000929C4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1.1.Opisivanje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predstavlja metodu koja se zbog pristupačnosti vrlo često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koristi.Primjenjuje se kod utvrđivanja identiteta leševa kao i identitete ljudi za kojima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traga.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Opisivanje obuhvata lični opis i opis odjeće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Cilj ličnog opisa je da se na osnovu informacija od opisivača sklopi mozaik izgleda lica za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kojim se traga, ili tako opiše leš nepoznate osobe na osnovu čega bi moglo da se ono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prepozna.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Krajem XIX vjeka Alphons Bertillon je metodu ličnog opisa upotpunio, naučno obradio i tako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postavio osnove za kasniji razvoj fotorobota, sačinjenog uz pomoć lica koje daje podatke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crtača.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 metodologija se po autoru zove i bertijonaža.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Danas je u primeni kompjuterska tehnika, gde umesto crtača kompjuter obrađuje dati opis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formira crtež - lik.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Opisivanje se vrši po ustaljenom redu.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Opis glave i lica je najvažniji pa se oni prvi opisuju: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Glava: okrugla, izdužena, asimetrična;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Oblik lica: okruglo, ovalno, romboidno, pravouglo, piramidno;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Izgled lica: intelektualan, bolesnički, drski, glup;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Kosa: crna, kestenjasta, smeđa, plava, crvena, seda, bojena, prava, kovrdžava, talasasta,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gusta, retka, ćelavost;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Čelo: normalno, široko, visoko, visoko a usko, uspravno, izbočeno napred, povijeno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nazad;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Obrve: ravne, talasaste, povijene, okrugle, kose;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7.Dužice: kestenjaste, plave, zelene, sive; očne jabučice: velike, male, upale, razroke,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buljave, podočnjaci, viseći kapci, veštačke jabučice i dr.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8) N</w:t>
      </w:r>
      <w:r>
        <w:rPr>
          <w:rFonts w:ascii="TimesNewRomanPSMT" w:hAnsi="TimesNewRomanPSMT" w:cs="TimesNewRomanPSMT"/>
          <w:color w:val="000000"/>
          <w:sz w:val="20"/>
          <w:szCs w:val="20"/>
        </w:rPr>
        <w:t>OS</w:t>
      </w:r>
      <w:r>
        <w:rPr>
          <w:rFonts w:ascii="TimesNewRomanPSMT" w:hAnsi="TimesNewRomanPSMT" w:cs="TimesNewRomanPSMT"/>
          <w:color w:val="000000"/>
          <w:sz w:val="24"/>
          <w:szCs w:val="24"/>
        </w:rPr>
        <w:t>: normalan, veliki, mali, debeo; greben nosa: prav, povijen unutra, izvijen upolje;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9) Usne po veličini male, srednje velike sa spuštenim ili povijenim uglovima, debele, zečje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dr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10) Brada: velika, srednja mala, povijena unutra, isturena, uspravna, šiljata, četvrtasta, s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rupicom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11) Podbradak: visi, prav, uvučen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12)Uši: za njih se opisuje oblik čitave školjke, oblik ušne rese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13) Zubi: njegovani, bijeli, žuti. Polomljeni itd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14) detaljno se opisuju posebne karakteristike prije svega ožiljci, mladeži, bradavice,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tetovaže, nedostaci prstiju, šake, ruke, noge </w:t>
      </w:r>
      <w:r>
        <w:rPr>
          <w:rFonts w:ascii="TimesNewRomanPSMT" w:hAnsi="TimesNewRomanPSMT" w:cs="TimesNewRomanPSMT"/>
          <w:color w:val="000000"/>
          <w:sz w:val="16"/>
          <w:szCs w:val="16"/>
        </w:rPr>
        <w:t>34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ličnom opisu se dalje opisuje izgled grudnog koša, ramena, ruku kompletno i šaka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pojedinačno, prsti, oblik trbuha, nogu.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Danas je ova metoda usavršena primjenom komjutera, odnosno programa koji posjeduje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praktično neograničen broj kombinacija lika i figura pa i prema osobinama geografskog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porjekla.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opisu odjeće opisuje se vrsta odjeće ( kaput, sako, džemper i dr), tkanina, boja,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eventualne oznake, nakit, obuća. Sva odjeća, obuća i lične stvari se obično čuvaju do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završetka identifikacije.</w:t>
      </w:r>
    </w:p>
    <w:p w:rsidR="000929C4" w:rsidRDefault="000929C4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1.2.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Pokazivanje- prepoznavanje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postupak u kome prepoznavalac vrši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identifikaciju.Postupak je sugestibilann i u određenoj mjeri se uzima sa rezervom.U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praksi prije prepoznavanja žive osobe ili leša, prepoznavalac treba da detaljno opiše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osobu koju prepoznaje. Predočavanje radi prepoznavanja smatra se nepouzdanom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dokaznom radnjom. Prepoznavanje od strane svjedoka ili žrtver ne može da bude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jedini dokaz o krivici nekog lica na kome bi se temeljila osuđujuća presuda. Dokazni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rezultat dobijen prepoznavanje treba uvijek i neizostavno potkrepiti i drugim, prije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svega materijalnim dokazima.</w:t>
      </w:r>
    </w:p>
    <w:p w:rsidR="000929C4" w:rsidRDefault="000929C4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1.3.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Fotografisanje i prepoznavanje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osnovu fotografije predstavlja solidnu metodu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prepoznavanju, ali kako je i ona sugestibilna mora se uzeti sa rezervom. Mogućnost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kompjuterske obrade i fotomontaže_može_umanjiti autentičnost fotografije. U policijske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svrhe koristi se uniformno fotografisanje u zatvorenom prostoru, u razmeri 1:10, i to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fotografisanje u tri ioze, sprijeda, desni profil i levi poluprofil.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 prepoznavanje leševa na osnovu fotografija neophodno je leš dodatno pripremiti. Pre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svega, pre fotografisanja eventualne povrede na licu treba kozmetički obraditi, očešljati kosu,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otvoriti očne kapke, vratiti veštačku vilicu i sl. Predočavanje fotografija uništava dokaznu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vrijednost kasnijeg prepoznavanja lica uživo.</w:t>
      </w:r>
    </w:p>
    <w:p w:rsidR="000929C4" w:rsidRDefault="000929C4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1.4.Pregled ličnih dokumenata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predstavlja rutinski postupak u procesu identifikacije živih ili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mrtvih. Sve vrste dokumenata sa fotografijom mogu da se iskoriste u ovu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svrhu.Nedostaci u izmjeni lika zbog starenja, i mogučnost manipulacije dokumentima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ovoj metodi umanjuju značaj.</w:t>
      </w:r>
    </w:p>
    <w:p w:rsidR="000929C4" w:rsidRDefault="000929C4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lastRenderedPageBreak/>
        <w:t xml:space="preserve">1.5.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Daktiloskopija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kriminalistička metoda koja proučava, upoređuje, klasifikuje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registruje papilarne linije s ciljem identifikacije lica, i to prije svega učinilaca krivičnih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upotrebi je od početka dvadesetog stoljeća zbog toga što su otisci prstiju: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jednoznačni (ne postoje dvije osobe, čak niti jednojajčani blizanci koji imaju jednake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otiske prstiju),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vremenski nepromjenljivi,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potpuno neprikladni za krivotvorenje.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Područje primjene daktiloskopije je svugdje gdje je potrebno relativno jednostavno, brzo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točno identificarti osobe, kao npr.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kriminalistika i obavještajne službe,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bankarstvo,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trgovina,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osiguranje ulaska u objekte,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pristup radu na računalu ili povjerljivim podacima...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Daktiloskopija je sigurna, jednostavna i najraširenija metoda za utvrđivanje identiteta.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Riječ daktiloskopija nastala je od dvije riječi – (grčke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dactilo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prst i latinske: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scopein 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gledati), što bi u grubom prijevodu značilo gledati prst.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 otisaka papilarnih linija nastaju kao posljedica izlučivanja znoja kroz pore koje 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nalaze na papilarnim linijama.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Osnovna svojstva papilarnih linija su: nepromjenjivost, individualnost, klasifikacija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prenosivost.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Osnovni oblici papilarnih linja su: luk, oblik zamke i oblik kruga.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Kada se identifikacija lica vrši na osnovu tragova papilarnih linija, neophodno je da 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identifikacija izvrši vještačenjem, koje podrazumjeva uspoređivanje fiksnog traga i uzetog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otiska. S obzirom na to da su papilarne linije individualne za svako lice, prema obliku svog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crteža, to se pomoću individualnih obilježja na odrazu tj. tragu papilarnih linija može utvrditi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 li taj trag potiče od određene osobe. Zbog toga se prilikom vještačenja ne može tvrditi da</w:t>
      </w:r>
    </w:p>
    <w:p w:rsidR="007B3C8A" w:rsidRPr="000929C4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je trag papilarnih linija identičan sa otiscima prstiju neke osobe, već da fiksirani trag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papilarnih linija potječe od određene osobe. Ovo znači da se identifikacija vrši na osnovu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teorije vjerovatnoće, odnosno mogućnosti ponavljanja obilježja na papilarnim linijama.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Identifikacijska obilježja kod papilarnih linija imaju poseban naziv i poznata su kao minucija.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Kod nas kod vještačenja papilarnih linija upoređivanjem traga i otisaka moraju se podudarati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12 minucuja.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Latentni tragovi papilarnih linija nisu vidljivi pod uobičajenim okolnostima, pa se za njihovo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pronalaženje mora preduzeti poseban potupak.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Fizičke metode izazivanja latentnih tragova papilarnih linija su: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izazivanje latentnih tragova pomoću praškova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izazivanje pomoću magnetne četkice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izazivanje pomoću nadimljavanja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Hemiske metode izazivanja i fiksiranja latentnih tragova papilarnih linija: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Izazivanje pomoću cijanoakrilata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srebronitratom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ninhidrinom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jodnim parama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Izazivanje i fotografisanje latentnih tragova papilarnih linija koristeći metoda zračenja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nosioca traga: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ultraljubičastim zrakama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primjenom lasera ( laserskim zrakama)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zapadnim zemljama se ne pravi razlika između otisaka i traga papilarnih linija, nego 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sve što je u vezi sa tim pojmom naziva otisak prsta. U duhu našeg jezika je da izraz otisak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prsta upućuje da se od neke osobe uzimaju otisci, dok trag papilarnih linija upućuje da neka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osoba nesvjesno ostavlja tragove papilarnih linija na određenom predmetu. Pod otiskom 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podrazumijeva namjerno otiskivanje, u ovom slučaju crteža papilarnih linija na neku podlogu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npr. daktiloskopski fiš. Stoga u stručnoj kriminalistčkoj literaturi treba prihvatiti da otisak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prsta uvijek označava crtež papilarnih linija dobijenim daktiloskopiranjem, a trag papilarnih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linija crteže papilarnih linija koji su nastali, najčešće, nenamjernim dodirivanjem raznih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površina ili predmeta.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Dokazna vrijednost traga papilarnih linija zavisi od utvrđene veze između njegovog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ostavljanja na licu mjesta, određenog lica koje ga je ostavilo i krivičnog djela. Tragovi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papilarinih linija po pravilu predstavljaju indiciju prisutnosti na licu mjesta. Međutim mjesto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položaj na kome su fiksirani može da poveća ili oslabi njegovu dokaznu snagu.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43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Daktiloskopski dokaz je najjači kad je dokazano da je trag prsta nastao upravo i samo za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vrijeme izvršenja krivičnog djela i prilikom toga. </w:t>
      </w:r>
    </w:p>
    <w:p w:rsidR="000929C4" w:rsidRDefault="000929C4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1.6.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Tragovi stopala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Tragovi stopala koje je iza sebe ostavio izvršilac krivičnog djela često se zapostavlja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potcjenjuje u kriminalističkoj praksi. Prilikomo vršenja uviđaja ne traga se za njima , oni 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uništavaju i predviđaju. Tragovi stopala se mogu podijeliti na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1.3.1. </w:t>
      </w:r>
      <w:r>
        <w:rPr>
          <w:rFonts w:ascii="TimesNewRomanPSMT" w:hAnsi="TimesNewRomanPSMT" w:cs="TimesNewRomanPSMT"/>
          <w:color w:val="000000"/>
          <w:sz w:val="24"/>
          <w:szCs w:val="24"/>
        </w:rPr>
        <w:t>vidljive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1.3.2.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nevidljive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Vidljivi mogu biti: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1.3.2.1.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površinski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1.3.2.2.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reljefni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Nevidljivi latentni tragovi stopala nastaju na ravnoj i čistoj površini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Dokazni značaj tragova stopala: u osnovi je samo indicija prisutnosti na licu mjesta.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dokaznom postupku treba utvrditi da li je konkretan trag nastao u vrijeme izvršenja krivičnog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djela, prije izvršenja ili poslije toga., Veoma je značajna analiza samog traga, njegov odnos sa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drugim makro dokazima, posljedicom krivičnog djela, mogućim kretanjima izvršioca na licu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mjesta, putem dolaska i odlaska.</w:t>
      </w:r>
    </w:p>
    <w:p w:rsidR="000929C4" w:rsidRDefault="000929C4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1.7.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Antropometrija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 metoda koja obuhvata mjerenje određenih djelova tijela sa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formiranim zakonomjernostima, odnosno formula za utvrđivanje dužine tijela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Dužina, tj. visina tela se nakon tridesete godine godine smanjuje za oko 0,06 cm. Samo na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osnovu pojedinih, dugih kostiju (butna kost, ramenjača, golenjača) može se izračunati približna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dužina tela. Na osnovu karaktertetaka lobanje i karličnih kostiju može se odrediti polna pripadnost..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pojedinačnim slučajevima identifikacije umrlih-poginulih ima još veći značaj uz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odgovoran etički čin, a kada je riječ o identifikaciji poginulih u masovnim nesrećama,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posebice u ratu, taj zadatak postaje još složeniji. Utvrđivanje identiteta živih osoba rijetko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predstavlja nerješiv problem, dok kod mrtvih osoba, ovisno o stanju u kojem se tijela nalaze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niza okolnosti, može biti vrlo težak i dugotrajan proces. Identifikacija je znatno otežana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slučajevima velikog broja mrtvih tijela, kao pri masovnim prometnim nesrećama (pad aviona,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sudar vlakova, potapanje broda) i prirodnim katastrofama (potresi, poplave, požari), kada se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javlja i dodatni problem znatno izmijenjenih tijela, bilo zbog utjecaja vanjskih čimbenika ili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poslijesmrtnih promjena (problem zapaljenih, iznakaženih, raskomadanih i trulih tijela).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35 </w:t>
      </w:r>
      <w:r>
        <w:rPr>
          <w:rFonts w:ascii="TimesNewRomanPSMT" w:hAnsi="TimesNewRomanPSMT" w:cs="TimesNewRomanPSMT"/>
          <w:color w:val="000000"/>
          <w:sz w:val="20"/>
          <w:szCs w:val="20"/>
        </w:rPr>
        <w:t>Simonović Branislav. Kriminalistika, str 376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44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ratu je proces identifikacije višestruko složeniji zbog znatnih migracija civilnog stanovništva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(protjerivanja, iseljavanja, preseljavanja) i vojne pokretljivosti, prekida evidencije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stanovništva, istovjetne vojne odjeće i obuće, namjernog uništavanja osobnih dokumenata,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masovnih pogibija, velikog broja mrtvih u zajedničkim grobnicama, neodgovarajućeg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pokapanja (i iskapanja), dugog razdoblja od trenutka smrti do iskapanja sa znatnom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truležnom izmijenjenošću tijela kada su mnogi identifikacijski pokazatelji nepouzdani ili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potpuno neupotrebljivi, postojanja samo pojedinih dijelova tijela (bez glave i zubi) ili samo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fragmenata kostiju, te, što je možda najvažnije, nepostojanja zaživotnih podataka.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Smrt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samo kraj biološkog života, već istodobno i pravni pojam, kao događaj kojim prestaje pravna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sposobnost ili pravni subjekti-vitet fizičke osobe, te činjenica koja za sobom povlači niz pravnih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posljedica iz obiteljskog i nasljednog prava. Upravo zbog toga društvo ima poseban interes da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smrt svake osobe, čiji je identitet nesporno utvrđen, upiše u Matičnu knjigu umrlih.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mirnodopskim se uvjetima obično bez većih teškoća određuje vrijeme i mjesto smrti, obavlja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identifikacija nepoznatog lesa i utvrđuje uzrok smrti a na što obvezuje Pravilnik o utvrđivanju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uzroka smrti, temeljem čega se ispunjavaju vitalno statistički obrasci: Prijava smrti i Potvrda 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smrti, a potom obavlja upis u Matičnu knjigu umrlih. Na ovo obvezuje i Zakon o kaznenom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postupku u slučajevima sumnje ili očigled-nosti da je smrtni slučaj proizašao iz pravno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kažnjivog djela. Ukoliko je leš već zakopan predviđena je ekshumacija u cilju pregleda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obdukcije uz izričito nalaganje ustanovljenja identiteta leša..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Identifikacije mrtvih osoba ili ljudskih ostatka obavljaju se u različitim situacijama (Tablica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1.) Međutim, posebno značenje imaju ekshumacije i identifikacije te sudskomedicinska obrada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žrtava rata. Osim već prethodno rečenog, potrebno je upozoriti i na sljedeće razloge: vođenje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točne statističke evidencije broja stradalih i načina njihova stradavanja, te stručno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dokumentiranje događaja uz određivanje postojanja i vrste zaživotnog ili poslijesmrtnog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nasilja, a zbog mogućih budućih sudskih sporova i dokazivanja ratnih zločina. Ono što je još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važnije, već i prema Ženevskim konvencijama za zaštitu žrtava rata, pravo je obitelji saznati za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sudbinu njihovih članova, kao i pravo da im se na zahtjev vrate posmrtni ostaci umrlih osoba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njihove stvari. Obzirom na činjenicu kršenja odredbi konvencije od 12. kolovoza 1949., kao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dopunskih protokola o obavljanju liječničkog pregleda lesa u cilju utvrđivanja smrti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identiteta, sastavljanju odgovarajućeg izvješća, spaljivanju ili pokopu tijela uz poštivanje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vjerskih propisa i običaja, zaštiti i označavanju grobova i njihovoj evidenciji, potreba ekshu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45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macija i identifikacija žrtava rata postavlja se kao neupitna obveza zajednice. 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36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Osim toga,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značajna administrativna i sudska pitanja, a koji se tiču statusa nestalih osoba i njihovih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obitelji, zahtijevaju svoje rješenje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Tablica 1.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Situacije koje zahtijevaju sudskomedicinsku identifikaciju mrtvih osoba ili njihovih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ostataka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masovne nesreće uslijed prirodnih katastrofa (potresi, poplave, požari)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masovne civilne ili vojne prometne nesreće (avionske, automobilske, željezničke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brodske)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identifikacija ljudskih ostataka nakon jakih požara ili eksplozija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identifikacija žrtava rata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identifikacija pronađenih ljudskih ostataka za koje se pretpostavlja da pripadaju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nestalim osobama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kazneni predmeti gdje sakaćenje ili jako uništenje tijela prati ili je udruženo sa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smrtnim ishodom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slučajevi u kojima uznapredovale truležene promjene onemogućavaju utvrđivanje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identiteta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􀂾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slučajevi pronalaska koštanih fragmenata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1.8.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DNA analiza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predstavlja potencijalno vrlo korisnu i svakako najtočniju metodu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identifikacije. Zasniva na usporedbi genomske ili mitohon-drijske DNA izolirane iz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uzoraka kosti ili zuba ekshumiranih tijela odnosno posmrtnih ostataka s DNA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izoliranom iz uzorka krvi pretpostavljene uže rodbine. Međutim, zbog jake truležne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degradacije, kao i poslijesmrtne kontaminacije DNA, i ova metoda ima svoja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ograničenja. Kod svakog slučaja složene identifikacije preporučeno je uzeti uzorak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kosti (najbolje natkoljenične) i zub te iste pohraniti u zamrzivač do trenutka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započinjanja obrade i DNA analize, a na način da se predviđana kost/zub dobro očisti,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opere i osuši, a potom dio kosti izuzme odgovarajućim izrezivanjem Ukoliko prilike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ovo ne dopuštaju (rad na terenu), potrebno je uzeti cijelu dugu kost te je naknadno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pripremiti za pohranu uzorka. Ovo se treba učiniti stoga štu su DNA analize vrlo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dugotrajne te je često potrebno, i prije započinjanja analiza, tijelo ili njegove ostatke pokopati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kada u suprotnome izvori DNA više ne bi bili dostupni.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Podaci dobiveni sudskomedicinskom obradom bilježe se u posebne formulare ili obrasce,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 se uspoređuju s podacima o nestalim osobama prethodno prikupljenima od rodbine,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prijatelja, poznanika, preživjelih stradalnika i svjedoka stradavanja. Ti podaci upisuju se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također posebno pripremljene protokole. Posljednjih godina širom svijeta u upotrebi 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INTERPOL-DVI (Disaster-Victim-Identification)-FORM, u novom obliku potvrđen 1989.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godine u Francuskoj, a koji je omogućio bolju i bržu međudržavnu i međudisciplinarnu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suradnju i razumijevanje kako u pojedinačnim tako i u masovnim nesrećama.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Međutim, ne tako rijetko identifikacija je otežana zbog nepodudarnosti s podacima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prikupljenima od navedenih osoba a zbog različitih razloga: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objektivnih (promjena predmeta, odjeće, kose, zubi uslijed dugačkog razdoblja od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napuštanja posljednjeg poznatog mjesta boravka)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subjektivnih (emocije, zaboravnost, sugestija).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Osim toga, pojavljuje se još jedan dodatni problem: lažno pozitivna odnosno lažno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negativna identifikacija od strane porodice, prva u želji da se nestala osoba, odnosno njezini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postmortalni ostaci, napokon pronađu, a druga zbog neprihvaćanja činjenice smrti. Također,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moguća je i namjerna pogreška u identifikaciji ako je to u cilju prepoznavatelja.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 svakom procesu prepoznavanja neophodna je suradnja svih relevantnih službi, a metode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identifikacija potrebno je koristiti planski, primjenjujući različite postupke koji će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međusobnim upotpunjavanjem povećati uspješnost identifikacije.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Identifikacije ljudskih ostataka su često vrlo dugotrajni i složeni postupci, te samo strogim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pridržavanjem svih navedenih faza i određenog redoslijeda u toku procesa ekshumacije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identifikacije omogućit će se uspješnije, lakše i brže pozitivno prepoznavanje. Temeljem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iskustava stečenih u identifikacijama žrtava rata može se preporučiti identifikacijski model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kojeg je moguće primijeniti u sličnim slučajevima masovnih nesreća. Ovaj model uključuje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sastavljanje preciznog popisa nestalih osoba, detaljno prikupljanje zaživotnih podataka, tačno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lociranje mjesta nesreća ili grobova, profesionalno provođenje ekshumacija uz aktivno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sudjelovanje odgovarajućeg kadra (policijski istražitelji i kriminalistički tehničari, sudski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antropolozi i sudski medicinari), formiranje multidisciplinarnog identifikacijskog tima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stručnjaka sastavljenog od specijaliste sudske medicine, antropologa, stomatologa, radiologa i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molekularnog genetičara a koji će obradom ljudskih ostataka utvrditi što je više moguće</w:t>
      </w:r>
    </w:p>
    <w:p w:rsidR="007B3C8A" w:rsidRPr="00822935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elemenata potrebnih za prepoznavanje i privremenu identifikaciju usporedbom prijesmrtnih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podatka s nalazima stručnog tima, te potvrđivanje identiteta u prisutnosti rodbine. U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slučajevima kada identitet nije utvrđen upotrebom standardnih metoda identifikacije potrebno</w:t>
      </w:r>
    </w:p>
    <w:p w:rsidR="007B3C8A" w:rsidRDefault="007B3C8A" w:rsidP="007B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 primijeniti i DNA analizu .</w:t>
      </w:r>
    </w:p>
    <w:p w:rsidR="0033351C" w:rsidRDefault="0033351C"/>
    <w:p w:rsidR="00822935" w:rsidRDefault="00822935"/>
    <w:p w:rsidR="00822935" w:rsidRDefault="00BA776D" w:rsidP="00822935">
      <w:pPr>
        <w:jc w:val="center"/>
        <w:rPr>
          <w:sz w:val="28"/>
          <w:szCs w:val="28"/>
        </w:rPr>
      </w:pPr>
      <w:hyperlink r:id="rId6" w:history="1">
        <w:r w:rsidR="00822935">
          <w:rPr>
            <w:rStyle w:val="Hyperlink"/>
            <w:sz w:val="28"/>
            <w:szCs w:val="28"/>
          </w:rPr>
          <w:t>www.</w:t>
        </w:r>
        <w:r w:rsidR="00406E86">
          <w:rPr>
            <w:rStyle w:val="Hyperlink"/>
            <w:sz w:val="28"/>
            <w:szCs w:val="28"/>
          </w:rPr>
          <w:t>maturski.org</w:t>
        </w:r>
      </w:hyperlink>
    </w:p>
    <w:p w:rsidR="00822935" w:rsidRDefault="00822935"/>
    <w:sectPr w:rsidR="00822935" w:rsidSect="0017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E86" w:rsidRDefault="00406E86" w:rsidP="00406E86">
      <w:pPr>
        <w:spacing w:after="0" w:line="240" w:lineRule="auto"/>
      </w:pPr>
      <w:r>
        <w:separator/>
      </w:r>
    </w:p>
  </w:endnote>
  <w:endnote w:type="continuationSeparator" w:id="1">
    <w:p w:rsidR="00406E86" w:rsidRDefault="00406E86" w:rsidP="0040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5" w:usb1="08070000" w:usb2="00000010" w:usb3="00000000" w:csb0="00020006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E86" w:rsidRDefault="00406E86" w:rsidP="00406E86">
      <w:pPr>
        <w:spacing w:after="0" w:line="240" w:lineRule="auto"/>
      </w:pPr>
      <w:r>
        <w:separator/>
      </w:r>
    </w:p>
  </w:footnote>
  <w:footnote w:type="continuationSeparator" w:id="1">
    <w:p w:rsidR="00406E86" w:rsidRDefault="00406E86" w:rsidP="00406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C8A"/>
    <w:rsid w:val="000929C4"/>
    <w:rsid w:val="001753A4"/>
    <w:rsid w:val="00222AC1"/>
    <w:rsid w:val="0033351C"/>
    <w:rsid w:val="003A2C7F"/>
    <w:rsid w:val="00406E86"/>
    <w:rsid w:val="007B3C8A"/>
    <w:rsid w:val="00822935"/>
    <w:rsid w:val="00BA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22935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0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E86"/>
  </w:style>
  <w:style w:type="paragraph" w:styleId="Footer">
    <w:name w:val="footer"/>
    <w:basedOn w:val="Normal"/>
    <w:link w:val="FooterChar"/>
    <w:uiPriority w:val="99"/>
    <w:semiHidden/>
    <w:unhideWhenUsed/>
    <w:rsid w:val="0040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2855</Words>
  <Characters>16275</Characters>
  <Application>Microsoft Office Word</Application>
  <DocSecurity>0</DocSecurity>
  <Lines>135</Lines>
  <Paragraphs>38</Paragraphs>
  <ScaleCrop>false</ScaleCrop>
  <Company/>
  <LinksUpToDate>false</LinksUpToDate>
  <CharactersWithSpaces>19092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IDENTIFIKACIJA U FOREZNICI</dc:title>
  <dc:subject/>
  <dc:creator>BsR</dc:creator>
  <cp:keywords/>
  <dc:description/>
  <cp:lastModifiedBy>voodoo</cp:lastModifiedBy>
  <cp:revision>2</cp:revision>
  <dcterms:created xsi:type="dcterms:W3CDTF">2014-01-07T22:12:00Z</dcterms:created>
  <dcterms:modified xsi:type="dcterms:W3CDTF">2014-01-07T22:12:00Z</dcterms:modified>
</cp:coreProperties>
</file>