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106" w:type="dxa"/>
        <w:tblLook w:val="00A0"/>
      </w:tblPr>
      <w:tblGrid>
        <w:gridCol w:w="9576"/>
      </w:tblGrid>
      <w:tr w:rsidR="00EA7EEE" w:rsidRPr="00B02C03">
        <w:trPr>
          <w:trHeight w:val="2880"/>
        </w:trPr>
        <w:tc>
          <w:tcPr>
            <w:tcW w:w="5000" w:type="pct"/>
          </w:tcPr>
          <w:p w:rsidR="00EA7EEE" w:rsidRPr="00104F27" w:rsidRDefault="00EA7EEE" w:rsidP="00104F27">
            <w:pPr>
              <w:pStyle w:val="NoSpacing"/>
              <w:tabs>
                <w:tab w:val="left" w:pos="5174"/>
              </w:tabs>
              <w:jc w:val="center"/>
              <w:rPr>
                <w:rFonts w:ascii="Times New Roman" w:hAnsi="Times New Roman" w:cs="Times New Roman"/>
                <w:caps/>
                <w:sz w:val="24"/>
                <w:szCs w:val="24"/>
              </w:rPr>
            </w:pPr>
          </w:p>
          <w:p w:rsidR="00EA7EEE" w:rsidRPr="00104F27" w:rsidRDefault="00EA7EEE" w:rsidP="00104F27">
            <w:pPr>
              <w:pStyle w:val="NoSpacing"/>
              <w:jc w:val="center"/>
              <w:rPr>
                <w:rFonts w:ascii="Times New Roman" w:hAnsi="Times New Roman" w:cs="Times New Roman"/>
                <w:caps/>
                <w:sz w:val="24"/>
                <w:szCs w:val="24"/>
              </w:rPr>
            </w:pPr>
          </w:p>
        </w:tc>
      </w:tr>
      <w:tr w:rsidR="00EA7EEE" w:rsidRPr="00B02C03">
        <w:trPr>
          <w:trHeight w:val="1440"/>
        </w:trPr>
        <w:tc>
          <w:tcPr>
            <w:tcW w:w="5000" w:type="pct"/>
            <w:tcBorders>
              <w:bottom w:val="single" w:sz="4" w:space="0" w:color="4F81BD"/>
            </w:tcBorders>
            <w:vAlign w:val="center"/>
          </w:tcPr>
          <w:p w:rsidR="00EA7EEE" w:rsidRPr="00104F27" w:rsidRDefault="00EA7EEE" w:rsidP="00104F27">
            <w:pPr>
              <w:pStyle w:val="NoSpacing"/>
              <w:jc w:val="both"/>
              <w:rPr>
                <w:rFonts w:ascii="Times New Roman" w:hAnsi="Times New Roman" w:cs="Times New Roman"/>
                <w:sz w:val="24"/>
                <w:szCs w:val="24"/>
                <w:lang w:val="sr-Latn-CS"/>
              </w:rPr>
            </w:pPr>
          </w:p>
        </w:tc>
      </w:tr>
      <w:tr w:rsidR="00EA7EEE" w:rsidRPr="00B02C03">
        <w:trPr>
          <w:trHeight w:val="720"/>
        </w:trPr>
        <w:tc>
          <w:tcPr>
            <w:tcW w:w="5000" w:type="pct"/>
            <w:tcBorders>
              <w:top w:val="single" w:sz="4" w:space="0" w:color="4F81BD"/>
            </w:tcBorders>
            <w:vAlign w:val="center"/>
          </w:tcPr>
          <w:p w:rsidR="00EA7EEE" w:rsidRPr="00104F27" w:rsidRDefault="00EA7EEE" w:rsidP="00104F27">
            <w:pPr>
              <w:pStyle w:val="NoSpacing"/>
              <w:jc w:val="both"/>
              <w:rPr>
                <w:rFonts w:ascii="Times New Roman" w:hAnsi="Times New Roman" w:cs="Times New Roman"/>
                <w:sz w:val="36"/>
                <w:szCs w:val="36"/>
              </w:rPr>
            </w:pPr>
          </w:p>
          <w:p w:rsidR="00EA7EEE" w:rsidRPr="00104F27" w:rsidRDefault="00EA7EEE" w:rsidP="00104F27">
            <w:pPr>
              <w:pStyle w:val="NoSpacing"/>
              <w:jc w:val="both"/>
              <w:rPr>
                <w:rFonts w:ascii="Times New Roman" w:hAnsi="Times New Roman" w:cs="Times New Roman"/>
                <w:sz w:val="36"/>
                <w:szCs w:val="36"/>
                <w:lang w:val="es-ES_tradnl"/>
              </w:rPr>
            </w:pPr>
            <w:r w:rsidRPr="00104F27">
              <w:rPr>
                <w:rFonts w:ascii="Times New Roman" w:hAnsi="Times New Roman" w:cs="Times New Roman"/>
                <w:b/>
                <w:bCs/>
                <w:sz w:val="36"/>
                <w:szCs w:val="36"/>
                <w:lang w:val="es-ES_tradnl"/>
              </w:rPr>
              <w:t>PREDMET</w:t>
            </w:r>
            <w:r w:rsidRPr="00104F27">
              <w:rPr>
                <w:rFonts w:ascii="Times New Roman" w:hAnsi="Times New Roman" w:cs="Times New Roman"/>
                <w:sz w:val="36"/>
                <w:szCs w:val="36"/>
                <w:lang w:val="sr-Latn-CS"/>
              </w:rPr>
              <w:t>:</w:t>
            </w:r>
            <w:r w:rsidRPr="00104F27">
              <w:rPr>
                <w:rFonts w:ascii="Times New Roman" w:hAnsi="Times New Roman" w:cs="Times New Roman"/>
                <w:sz w:val="36"/>
                <w:szCs w:val="36"/>
                <w:lang w:val="es-ES_tradnl"/>
              </w:rPr>
              <w:t xml:space="preserve"> </w:t>
            </w:r>
            <w:r w:rsidRPr="00104F27">
              <w:rPr>
                <w:rFonts w:ascii="Times New Roman" w:hAnsi="Times New Roman" w:cs="Times New Roman"/>
                <w:i/>
                <w:iCs/>
                <w:sz w:val="36"/>
                <w:szCs w:val="36"/>
                <w:lang w:val="es-ES_tradnl"/>
              </w:rPr>
              <w:t>Obaveštajni i kontraobaveštajni aspekti terorizma i antiterorizma</w:t>
            </w:r>
          </w:p>
          <w:p w:rsidR="00EA7EEE" w:rsidRPr="00104F27" w:rsidRDefault="00EA7EEE" w:rsidP="00104F27">
            <w:pPr>
              <w:pStyle w:val="NoSpacing"/>
              <w:jc w:val="both"/>
              <w:rPr>
                <w:rFonts w:ascii="Times New Roman" w:hAnsi="Times New Roman" w:cs="Times New Roman"/>
                <w:b/>
                <w:bCs/>
                <w:sz w:val="36"/>
                <w:szCs w:val="36"/>
                <w:lang w:val="es-ES_tradnl"/>
              </w:rPr>
            </w:pPr>
          </w:p>
          <w:p w:rsidR="00EA7EEE" w:rsidRPr="00104F27" w:rsidRDefault="00EA7EEE" w:rsidP="00104F27">
            <w:pPr>
              <w:pStyle w:val="NoSpacing"/>
              <w:jc w:val="both"/>
              <w:rPr>
                <w:rFonts w:ascii="Times New Roman" w:hAnsi="Times New Roman" w:cs="Times New Roman"/>
                <w:sz w:val="36"/>
                <w:szCs w:val="36"/>
                <w:lang w:val="es-ES_tradnl"/>
              </w:rPr>
            </w:pPr>
            <w:r w:rsidRPr="00104F27">
              <w:rPr>
                <w:rFonts w:ascii="Times New Roman" w:hAnsi="Times New Roman" w:cs="Times New Roman"/>
                <w:b/>
                <w:bCs/>
                <w:sz w:val="36"/>
                <w:szCs w:val="36"/>
                <w:lang w:val="es-ES_tradnl"/>
              </w:rPr>
              <w:t>TEMA</w:t>
            </w:r>
            <w:r w:rsidRPr="00104F27">
              <w:rPr>
                <w:rFonts w:ascii="Times New Roman" w:hAnsi="Times New Roman" w:cs="Times New Roman"/>
                <w:sz w:val="36"/>
                <w:szCs w:val="36"/>
                <w:lang w:val="es-ES_tradnl"/>
              </w:rPr>
              <w:t>:</w:t>
            </w:r>
            <w:r w:rsidRPr="00B02C03">
              <w:rPr>
                <w:rStyle w:val="BalloonTextChar"/>
                <w:rFonts w:ascii="Times New Roman" w:hAnsi="Times New Roman" w:cs="Times New Roman"/>
                <w:lang w:val="sr-Latn-CS"/>
              </w:rPr>
              <w:t xml:space="preserve"> </w:t>
            </w:r>
            <w:r w:rsidRPr="00B02C03">
              <w:rPr>
                <w:rFonts w:ascii="Times New Roman" w:hAnsi="Times New Roman" w:cs="Times New Roman"/>
                <w:b/>
                <w:bCs/>
                <w:i/>
                <w:iCs/>
                <w:sz w:val="36"/>
                <w:szCs w:val="36"/>
              </w:rPr>
              <w:t>THE MILITARY STRATEGY OF GLOBAL JIHAD</w:t>
            </w:r>
            <w:r w:rsidRPr="00B02C03">
              <w:rPr>
                <w:rStyle w:val="hps"/>
                <w:rFonts w:ascii="Times New Roman" w:hAnsi="Times New Roman" w:cs="Times New Roman"/>
                <w:i/>
                <w:iCs/>
                <w:sz w:val="36"/>
                <w:szCs w:val="36"/>
                <w:lang w:val="sr-Latn-CS"/>
              </w:rPr>
              <w:t>-prevod teksta sa engleskog</w:t>
            </w:r>
          </w:p>
        </w:tc>
      </w:tr>
      <w:tr w:rsidR="00EA7EEE" w:rsidRPr="00B02C03">
        <w:trPr>
          <w:trHeight w:val="360"/>
        </w:trPr>
        <w:tc>
          <w:tcPr>
            <w:tcW w:w="5000" w:type="pct"/>
            <w:vAlign w:val="center"/>
          </w:tcPr>
          <w:p w:rsidR="00EA7EEE" w:rsidRPr="00B02C03" w:rsidRDefault="00EA7EEE" w:rsidP="00104F27">
            <w:pPr>
              <w:pStyle w:val="NoSpacing"/>
              <w:jc w:val="both"/>
              <w:rPr>
                <w:rFonts w:ascii="Times New Roman" w:hAnsi="Times New Roman" w:cs="Times New Roman"/>
                <w:sz w:val="36"/>
                <w:szCs w:val="36"/>
                <w:lang w:val="es-ES_tradnl"/>
              </w:rPr>
            </w:pPr>
          </w:p>
        </w:tc>
      </w:tr>
      <w:tr w:rsidR="00EA7EEE" w:rsidRPr="00B02C03">
        <w:trPr>
          <w:trHeight w:val="360"/>
        </w:trPr>
        <w:tc>
          <w:tcPr>
            <w:tcW w:w="5000" w:type="pct"/>
            <w:vAlign w:val="center"/>
          </w:tcPr>
          <w:p w:rsidR="00EA7EEE" w:rsidRPr="00B02C03" w:rsidRDefault="00EA7EEE" w:rsidP="00104F27">
            <w:pPr>
              <w:pStyle w:val="NoSpacing"/>
              <w:jc w:val="both"/>
              <w:rPr>
                <w:rFonts w:ascii="Times New Roman" w:hAnsi="Times New Roman" w:cs="Times New Roman"/>
                <w:b/>
                <w:bCs/>
                <w:sz w:val="24"/>
                <w:szCs w:val="24"/>
                <w:lang w:val="es-ES_tradnl"/>
              </w:rPr>
            </w:pPr>
          </w:p>
        </w:tc>
      </w:tr>
      <w:tr w:rsidR="00EA7EEE" w:rsidRPr="00B02C03">
        <w:trPr>
          <w:trHeight w:val="360"/>
        </w:trPr>
        <w:tc>
          <w:tcPr>
            <w:tcW w:w="5000" w:type="pct"/>
            <w:vAlign w:val="center"/>
          </w:tcPr>
          <w:p w:rsidR="00EA7EEE" w:rsidRPr="00B02C03" w:rsidRDefault="00EA7EEE" w:rsidP="00104F27">
            <w:pPr>
              <w:pStyle w:val="NoSpacing"/>
              <w:jc w:val="both"/>
              <w:rPr>
                <w:rFonts w:ascii="Times New Roman" w:hAnsi="Times New Roman" w:cs="Times New Roman"/>
                <w:b/>
                <w:bCs/>
                <w:sz w:val="24"/>
                <w:szCs w:val="24"/>
                <w:lang w:val="es-ES_tradnl"/>
              </w:rPr>
            </w:pPr>
          </w:p>
        </w:tc>
      </w:tr>
    </w:tbl>
    <w:p w:rsidR="00EA7EEE" w:rsidRPr="00104F27" w:rsidRDefault="00EA7EEE" w:rsidP="00104F27">
      <w:pPr>
        <w:jc w:val="both"/>
        <w:rPr>
          <w:rFonts w:ascii="Times New Roman" w:hAnsi="Times New Roman" w:cs="Times New Roman"/>
          <w:sz w:val="28"/>
          <w:szCs w:val="28"/>
          <w:lang w:val="es-ES_tradnl"/>
        </w:rPr>
      </w:pPr>
    </w:p>
    <w:p w:rsidR="00EA7EEE" w:rsidRPr="00104F27" w:rsidRDefault="00EA7EEE" w:rsidP="00104F27">
      <w:pPr>
        <w:jc w:val="both"/>
        <w:rPr>
          <w:rFonts w:ascii="Times New Roman" w:hAnsi="Times New Roman" w:cs="Times New Roman"/>
          <w:sz w:val="28"/>
          <w:szCs w:val="28"/>
          <w:lang w:val="es-ES_tradnl"/>
        </w:rPr>
      </w:pPr>
    </w:p>
    <w:tbl>
      <w:tblPr>
        <w:tblpPr w:leftFromText="187" w:rightFromText="187" w:horzAnchor="margin" w:tblpXSpec="center" w:tblpYSpec="bottom"/>
        <w:tblW w:w="5000" w:type="pct"/>
        <w:tblLook w:val="00A0"/>
      </w:tblPr>
      <w:tblGrid>
        <w:gridCol w:w="9576"/>
      </w:tblGrid>
      <w:tr w:rsidR="00EA7EEE" w:rsidRPr="00B02C03">
        <w:trPr>
          <w:trHeight w:val="720"/>
        </w:trPr>
        <w:tc>
          <w:tcPr>
            <w:tcW w:w="5000" w:type="pct"/>
          </w:tcPr>
          <w:p w:rsidR="00EA7EEE" w:rsidRDefault="00EA7EEE" w:rsidP="00104F27">
            <w:pPr>
              <w:pStyle w:val="NoSpacing"/>
              <w:jc w:val="both"/>
              <w:rPr>
                <w:rFonts w:ascii="Times New Roman" w:hAnsi="Times New Roman" w:cs="Times New Roman"/>
                <w:sz w:val="24"/>
                <w:szCs w:val="24"/>
              </w:rPr>
            </w:pPr>
          </w:p>
          <w:p w:rsidR="00EA7EEE" w:rsidRDefault="00D1576B" w:rsidP="0014257E">
            <w:pPr>
              <w:jc w:val="center"/>
              <w:rPr>
                <w:sz w:val="28"/>
                <w:szCs w:val="28"/>
              </w:rPr>
            </w:pPr>
            <w:hyperlink r:id="rId7" w:history="1">
              <w:r w:rsidR="00EA7EEE">
                <w:rPr>
                  <w:rStyle w:val="Hyperlink"/>
                  <w:sz w:val="28"/>
                  <w:szCs w:val="28"/>
                </w:rPr>
                <w:t>www.</w:t>
              </w:r>
              <w:r w:rsidR="00DD40AA">
                <w:rPr>
                  <w:rStyle w:val="Hyperlink"/>
                  <w:sz w:val="28"/>
                  <w:szCs w:val="28"/>
                </w:rPr>
                <w:t>maturski.org</w:t>
              </w:r>
            </w:hyperlink>
          </w:p>
          <w:p w:rsidR="00EA7EEE" w:rsidRPr="00B02C03" w:rsidRDefault="00EA7EEE" w:rsidP="00104F27">
            <w:pPr>
              <w:pStyle w:val="NoSpacing"/>
              <w:jc w:val="both"/>
              <w:rPr>
                <w:rFonts w:ascii="Times New Roman" w:hAnsi="Times New Roman" w:cs="Times New Roman"/>
                <w:sz w:val="28"/>
                <w:szCs w:val="28"/>
                <w:lang w:val="sr-Cyrl-CS"/>
              </w:rPr>
            </w:pPr>
          </w:p>
        </w:tc>
      </w:tr>
    </w:tbl>
    <w:p w:rsidR="00EA7EEE" w:rsidRDefault="00EA7EEE" w:rsidP="00104F27">
      <w:pPr>
        <w:jc w:val="both"/>
        <w:rPr>
          <w:rFonts w:ascii="Times New Roman" w:hAnsi="Times New Roman" w:cs="Times New Roman"/>
          <w:sz w:val="28"/>
          <w:szCs w:val="28"/>
        </w:rPr>
      </w:pPr>
    </w:p>
    <w:p w:rsidR="00EA7EEE" w:rsidRDefault="00EA7EEE" w:rsidP="00104F27">
      <w:pPr>
        <w:jc w:val="both"/>
        <w:rPr>
          <w:rFonts w:ascii="Times New Roman" w:hAnsi="Times New Roman" w:cs="Times New Roman"/>
          <w:sz w:val="28"/>
          <w:szCs w:val="28"/>
        </w:rPr>
      </w:pPr>
    </w:p>
    <w:p w:rsidR="00EA7EEE" w:rsidRDefault="00EA7EEE" w:rsidP="00104F27">
      <w:pPr>
        <w:jc w:val="both"/>
        <w:rPr>
          <w:rFonts w:ascii="Times New Roman" w:hAnsi="Times New Roman" w:cs="Times New Roman"/>
          <w:sz w:val="28"/>
          <w:szCs w:val="28"/>
        </w:rPr>
      </w:pPr>
    </w:p>
    <w:p w:rsidR="00EA7EEE"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center"/>
        <w:rPr>
          <w:rFonts w:ascii="Times New Roman" w:hAnsi="Times New Roman" w:cs="Times New Roman"/>
          <w:b/>
          <w:bCs/>
          <w:sz w:val="32"/>
          <w:szCs w:val="32"/>
        </w:rPr>
      </w:pPr>
      <w:r w:rsidRPr="00104F27">
        <w:rPr>
          <w:rFonts w:ascii="Times New Roman" w:hAnsi="Times New Roman" w:cs="Times New Roman"/>
          <w:b/>
          <w:bCs/>
          <w:sz w:val="32"/>
          <w:szCs w:val="32"/>
        </w:rPr>
        <w:t>SADRŽAJ:</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1.</w:t>
      </w:r>
      <w:r w:rsidRPr="00C739FB">
        <w:t xml:space="preserve"> </w:t>
      </w:r>
      <w:r w:rsidRPr="00C739FB">
        <w:rPr>
          <w:rFonts w:ascii="Times New Roman" w:hAnsi="Times New Roman" w:cs="Times New Roman"/>
          <w:sz w:val="32"/>
          <w:szCs w:val="32"/>
        </w:rPr>
        <w:t>Apstrakt</w:t>
      </w:r>
      <w:r>
        <w:rPr>
          <w:rFonts w:ascii="Times New Roman" w:hAnsi="Times New Roman" w:cs="Times New Roman"/>
          <w:sz w:val="32"/>
          <w:szCs w:val="32"/>
        </w:rPr>
        <w:t>………………………………………………………3</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2.</w:t>
      </w:r>
      <w:r w:rsidRPr="00C739FB">
        <w:t xml:space="preserve"> </w:t>
      </w:r>
      <w:r w:rsidRPr="00C739FB">
        <w:rPr>
          <w:rFonts w:ascii="Times New Roman" w:hAnsi="Times New Roman" w:cs="Times New Roman"/>
          <w:sz w:val="32"/>
          <w:szCs w:val="32"/>
        </w:rPr>
        <w:t>Vojna strategija globalnog džihada</w:t>
      </w:r>
      <w:r>
        <w:rPr>
          <w:rFonts w:ascii="Times New Roman" w:hAnsi="Times New Roman" w:cs="Times New Roman"/>
          <w:sz w:val="32"/>
          <w:szCs w:val="32"/>
        </w:rPr>
        <w:t>…………………………..3</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3.</w:t>
      </w:r>
      <w:r w:rsidRPr="00C739FB">
        <w:t xml:space="preserve"> </w:t>
      </w:r>
      <w:r w:rsidRPr="00C739FB">
        <w:rPr>
          <w:rFonts w:ascii="Times New Roman" w:hAnsi="Times New Roman" w:cs="Times New Roman"/>
          <w:sz w:val="32"/>
          <w:szCs w:val="32"/>
        </w:rPr>
        <w:t>Šta je globalni džihad?</w:t>
      </w:r>
      <w:r>
        <w:rPr>
          <w:rFonts w:ascii="Times New Roman" w:hAnsi="Times New Roman" w:cs="Times New Roman"/>
          <w:sz w:val="32"/>
          <w:szCs w:val="32"/>
        </w:rPr>
        <w:t>.............................................................4</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4.</w:t>
      </w:r>
      <w:r w:rsidRPr="00C739FB">
        <w:t xml:space="preserve"> </w:t>
      </w:r>
      <w:r w:rsidRPr="00C739FB">
        <w:rPr>
          <w:rFonts w:ascii="Times New Roman" w:hAnsi="Times New Roman" w:cs="Times New Roman"/>
          <w:sz w:val="32"/>
          <w:szCs w:val="32"/>
        </w:rPr>
        <w:t>Pogledom na svet od strane vojnika džihada</w:t>
      </w:r>
      <w:r>
        <w:rPr>
          <w:rFonts w:ascii="Times New Roman" w:hAnsi="Times New Roman" w:cs="Times New Roman"/>
          <w:sz w:val="32"/>
          <w:szCs w:val="32"/>
        </w:rPr>
        <w:t>………………...5</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5.</w:t>
      </w:r>
      <w:r w:rsidRPr="00C739FB">
        <w:t xml:space="preserve"> </w:t>
      </w:r>
      <w:r w:rsidRPr="00C739FB">
        <w:rPr>
          <w:rFonts w:ascii="Times New Roman" w:hAnsi="Times New Roman" w:cs="Times New Roman"/>
          <w:sz w:val="32"/>
          <w:szCs w:val="32"/>
        </w:rPr>
        <w:t>Demokratija protiv Božijeg suvereniteta</w:t>
      </w:r>
      <w:r>
        <w:rPr>
          <w:rFonts w:ascii="Times New Roman" w:hAnsi="Times New Roman" w:cs="Times New Roman"/>
          <w:sz w:val="32"/>
          <w:szCs w:val="32"/>
        </w:rPr>
        <w:t>…………………….6</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6.</w:t>
      </w:r>
      <w:r w:rsidRPr="00C739FB">
        <w:t xml:space="preserve"> </w:t>
      </w:r>
      <w:r w:rsidRPr="00C739FB">
        <w:rPr>
          <w:rFonts w:ascii="Times New Roman" w:hAnsi="Times New Roman" w:cs="Times New Roman"/>
          <w:sz w:val="32"/>
          <w:szCs w:val="32"/>
        </w:rPr>
        <w:t>Istorija  globalnog  džihada</w:t>
      </w:r>
      <w:r>
        <w:rPr>
          <w:rFonts w:ascii="Times New Roman" w:hAnsi="Times New Roman" w:cs="Times New Roman"/>
          <w:sz w:val="32"/>
          <w:szCs w:val="32"/>
        </w:rPr>
        <w:t>…………………………………..8</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7.</w:t>
      </w:r>
      <w:r w:rsidRPr="00C739FB">
        <w:t xml:space="preserve"> </w:t>
      </w:r>
      <w:r w:rsidRPr="00C739FB">
        <w:rPr>
          <w:rFonts w:ascii="Times New Roman" w:hAnsi="Times New Roman" w:cs="Times New Roman"/>
          <w:sz w:val="32"/>
          <w:szCs w:val="32"/>
        </w:rPr>
        <w:t>Politički cilj globalnog džihada</w:t>
      </w:r>
      <w:r>
        <w:rPr>
          <w:rFonts w:ascii="Times New Roman" w:hAnsi="Times New Roman" w:cs="Times New Roman"/>
          <w:sz w:val="32"/>
          <w:szCs w:val="32"/>
        </w:rPr>
        <w:t>……………………………...10</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8.</w:t>
      </w:r>
      <w:r w:rsidRPr="00C739FB">
        <w:t xml:space="preserve"> </w:t>
      </w:r>
      <w:r w:rsidRPr="00C739FB">
        <w:rPr>
          <w:rFonts w:ascii="Times New Roman" w:hAnsi="Times New Roman" w:cs="Times New Roman"/>
          <w:sz w:val="32"/>
          <w:szCs w:val="32"/>
        </w:rPr>
        <w:t>Strategija globalnog džihada</w:t>
      </w:r>
      <w:r>
        <w:rPr>
          <w:rFonts w:ascii="Times New Roman" w:hAnsi="Times New Roman" w:cs="Times New Roman"/>
          <w:sz w:val="32"/>
          <w:szCs w:val="32"/>
        </w:rPr>
        <w:t>………………………………...10</w:t>
      </w:r>
    </w:p>
    <w:p w:rsidR="00EA7EEE" w:rsidRDefault="00EA7EEE" w:rsidP="00104F27">
      <w:pPr>
        <w:jc w:val="both"/>
        <w:rPr>
          <w:rFonts w:ascii="Times New Roman" w:hAnsi="Times New Roman" w:cs="Times New Roman"/>
          <w:sz w:val="32"/>
          <w:szCs w:val="32"/>
        </w:rPr>
      </w:pPr>
      <w:r>
        <w:rPr>
          <w:rFonts w:ascii="Times New Roman" w:hAnsi="Times New Roman" w:cs="Times New Roman"/>
          <w:sz w:val="32"/>
          <w:szCs w:val="32"/>
        </w:rPr>
        <w:t>9.</w:t>
      </w:r>
      <w:r w:rsidRPr="00C739FB">
        <w:t xml:space="preserve"> </w:t>
      </w:r>
      <w:r w:rsidRPr="00C739FB">
        <w:rPr>
          <w:rFonts w:ascii="Times New Roman" w:hAnsi="Times New Roman" w:cs="Times New Roman"/>
          <w:sz w:val="32"/>
          <w:szCs w:val="32"/>
        </w:rPr>
        <w:t>Uništenje Amerike</w:t>
      </w:r>
      <w:r>
        <w:rPr>
          <w:rFonts w:ascii="Times New Roman" w:hAnsi="Times New Roman" w:cs="Times New Roman"/>
          <w:sz w:val="32"/>
          <w:szCs w:val="32"/>
        </w:rPr>
        <w:t>…………………………………………...11</w:t>
      </w:r>
    </w:p>
    <w:p w:rsidR="00EA7EEE" w:rsidRPr="00C739FB" w:rsidRDefault="00EA7EEE" w:rsidP="00104F27">
      <w:pPr>
        <w:jc w:val="both"/>
        <w:rPr>
          <w:rFonts w:ascii="Times New Roman" w:hAnsi="Times New Roman" w:cs="Times New Roman"/>
          <w:sz w:val="32"/>
          <w:szCs w:val="32"/>
        </w:rPr>
      </w:pPr>
      <w:r>
        <w:rPr>
          <w:rFonts w:ascii="Times New Roman" w:hAnsi="Times New Roman" w:cs="Times New Roman"/>
          <w:sz w:val="32"/>
          <w:szCs w:val="32"/>
        </w:rPr>
        <w:t>10.</w:t>
      </w:r>
      <w:r w:rsidRPr="00C739FB">
        <w:t xml:space="preserve"> </w:t>
      </w:r>
      <w:r w:rsidRPr="00C739FB">
        <w:rPr>
          <w:rFonts w:ascii="Times New Roman" w:hAnsi="Times New Roman" w:cs="Times New Roman"/>
          <w:sz w:val="32"/>
          <w:szCs w:val="32"/>
        </w:rPr>
        <w:t>Istorijska perspektiva</w:t>
      </w:r>
      <w:r>
        <w:rPr>
          <w:rFonts w:ascii="Times New Roman" w:hAnsi="Times New Roman" w:cs="Times New Roman"/>
          <w:sz w:val="32"/>
          <w:szCs w:val="32"/>
        </w:rPr>
        <w:t>……………………………………….13</w:t>
      </w:r>
    </w:p>
    <w:p w:rsidR="00EA7EEE" w:rsidRPr="00104F27" w:rsidRDefault="00EA7EEE" w:rsidP="00104F27">
      <w:pPr>
        <w:jc w:val="both"/>
        <w:rPr>
          <w:rFonts w:ascii="Times New Roman" w:hAnsi="Times New Roman" w:cs="Times New Roman"/>
          <w:sz w:val="28"/>
          <w:szCs w:val="28"/>
        </w:rPr>
      </w:pPr>
      <w:r w:rsidRPr="00C739FB">
        <w:rPr>
          <w:rFonts w:ascii="Times New Roman" w:hAnsi="Times New Roman" w:cs="Times New Roman"/>
          <w:sz w:val="28"/>
          <w:szCs w:val="28"/>
        </w:rPr>
        <w:t>Zaključak</w:t>
      </w:r>
      <w:r>
        <w:rPr>
          <w:rFonts w:ascii="Times New Roman" w:hAnsi="Times New Roman" w:cs="Times New Roman"/>
          <w:sz w:val="28"/>
          <w:szCs w:val="28"/>
        </w:rPr>
        <w:t>………………………………………………………………..15</w:t>
      </w: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Pr="00104F27" w:rsidRDefault="00EA7EEE" w:rsidP="00104F27">
      <w:pPr>
        <w:jc w:val="both"/>
        <w:rPr>
          <w:rFonts w:ascii="Times New Roman" w:hAnsi="Times New Roman" w:cs="Times New Roman"/>
          <w:sz w:val="28"/>
          <w:szCs w:val="28"/>
        </w:rPr>
      </w:pPr>
    </w:p>
    <w:p w:rsidR="00EA7EEE" w:rsidRDefault="00EA7EEE" w:rsidP="00C739FB">
      <w:pPr>
        <w:jc w:val="both"/>
        <w:rPr>
          <w:rFonts w:ascii="Times New Roman" w:hAnsi="Times New Roman" w:cs="Times New Roman"/>
          <w:sz w:val="28"/>
          <w:szCs w:val="28"/>
        </w:rPr>
      </w:pPr>
      <w:bookmarkStart w:id="0" w:name="_Ref321426089"/>
    </w:p>
    <w:p w:rsidR="00EA7EEE" w:rsidRPr="00C739FB" w:rsidRDefault="00EA7EEE" w:rsidP="00C739FB">
      <w:pPr>
        <w:pStyle w:val="ListParagraph"/>
        <w:numPr>
          <w:ilvl w:val="0"/>
          <w:numId w:val="29"/>
        </w:numPr>
        <w:jc w:val="both"/>
        <w:rPr>
          <w:rStyle w:val="hps"/>
          <w:rFonts w:ascii="Times New Roman" w:hAnsi="Times New Roman" w:cs="Times New Roman"/>
          <w:b/>
          <w:bCs/>
          <w:sz w:val="28"/>
          <w:szCs w:val="28"/>
          <w:lang w:val="sr-Latn-CS"/>
        </w:rPr>
      </w:pPr>
      <w:r w:rsidRPr="00C739FB">
        <w:rPr>
          <w:rStyle w:val="hps"/>
          <w:rFonts w:ascii="Times New Roman" w:hAnsi="Times New Roman" w:cs="Times New Roman"/>
          <w:b/>
          <w:bCs/>
          <w:sz w:val="28"/>
          <w:szCs w:val="28"/>
          <w:lang w:val="sr-Latn-CS"/>
        </w:rPr>
        <w:t>Apstrakt</w:t>
      </w:r>
      <w:bookmarkEnd w:id="0"/>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rPr>
      </w:pPr>
      <w:r w:rsidRPr="00104F27">
        <w:rPr>
          <w:rStyle w:val="hps"/>
          <w:rFonts w:ascii="Times New Roman" w:hAnsi="Times New Roman" w:cs="Times New Roman"/>
          <w:sz w:val="28"/>
          <w:szCs w:val="28"/>
          <w:lang w:val="sr-Latn-CS"/>
        </w:rPr>
        <w:t xml:space="preserve">Amerika je ušla u globalni rat protiv terorizma sa vrlo malo razumevanja o neprijatelju sa kojim se suočava. Al Kaida igra vodeću ulogu u većem pokretu globalnog džihada, i ona je mala frakcija militantnog islamizma sa namerom  uspostavljanja  svojih pogleda na stroga Islamska pravila u muslimanskom svetu,a sve  kroz oružanu akciju.Globalni džihadisti su proveli  više od 40 godina gradeći svoju filozofiju,  stičući iskustvo, gradeći organizaciju, i razvijajući planove za ponovno uspostavljanje onoga što oni vide kao jedinu pravu Islamsku državu na zemlji. </w:t>
      </w:r>
      <w:r w:rsidRPr="00104F27">
        <w:rPr>
          <w:rFonts w:ascii="Times New Roman" w:hAnsi="Times New Roman" w:cs="Times New Roman"/>
          <w:sz w:val="28"/>
          <w:szCs w:val="28"/>
        </w:rPr>
        <w:t>Sa napadom 11. septembra 2001. godine prešlo se sa reči na dela. U godinama koje su dovele i nakon napada 11. septembra, globalni džihadisti su izgradili svoju vojnu strategiju za stvaranje Islamske države.Ovaj dokument se oslanja na one spise kako bi ispitali i objasnili mehanizme prema kojima planiraju da neutrališu supersilu, čuvara svetskog poretka , prisvoje zemlju i narod za Islamske emirate iz rezultirajućeg haosa, i spoje emirate kako bi postali prava Islamska država. Njihovi zapisi takodje ukazuju na slabosti u njihovoj strategiji , i ovim dokumentom se ispituju te potencijalne slabosti</w:t>
      </w:r>
      <w:r w:rsidRPr="00104F27">
        <w:rPr>
          <w:rFonts w:ascii="Times New Roman" w:hAnsi="Times New Roman" w:cs="Times New Roman"/>
          <w:sz w:val="24"/>
          <w:szCs w:val="24"/>
        </w:rPr>
        <w:t>.</w:t>
      </w:r>
    </w:p>
    <w:p w:rsidR="00EA7EEE" w:rsidRPr="00104F27" w:rsidRDefault="00EA7EEE" w:rsidP="00104F27">
      <w:pPr>
        <w:autoSpaceDE w:val="0"/>
        <w:autoSpaceDN w:val="0"/>
        <w:adjustRightInd w:val="0"/>
        <w:spacing w:after="0" w:line="240" w:lineRule="auto"/>
        <w:jc w:val="both"/>
        <w:rPr>
          <w:rFonts w:ascii="Times New Roman" w:hAnsi="Times New Roman" w:cs="Times New Roman"/>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rPr>
      </w:pPr>
    </w:p>
    <w:p w:rsidR="00EA7EEE" w:rsidRPr="00C739FB" w:rsidRDefault="00EA7EEE" w:rsidP="00C739FB">
      <w:pPr>
        <w:pStyle w:val="ListParagraph"/>
        <w:numPr>
          <w:ilvl w:val="0"/>
          <w:numId w:val="29"/>
        </w:numPr>
        <w:autoSpaceDE w:val="0"/>
        <w:autoSpaceDN w:val="0"/>
        <w:adjustRightInd w:val="0"/>
        <w:spacing w:after="0" w:line="240" w:lineRule="auto"/>
        <w:jc w:val="both"/>
        <w:rPr>
          <w:rFonts w:ascii="Times New Roman" w:hAnsi="Times New Roman" w:cs="Times New Roman"/>
          <w:b/>
          <w:bCs/>
          <w:sz w:val="28"/>
          <w:szCs w:val="28"/>
        </w:rPr>
      </w:pPr>
      <w:r w:rsidRPr="00C739FB">
        <w:rPr>
          <w:rFonts w:ascii="Times New Roman" w:hAnsi="Times New Roman" w:cs="Times New Roman"/>
          <w:b/>
          <w:bCs/>
          <w:sz w:val="28"/>
          <w:szCs w:val="28"/>
        </w:rPr>
        <w:t>Vojna strategija globalnog džihada</w:t>
      </w: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Iz vedra neba , 11.septembra 2001, 19 otmičara upravljalo je nad četiri letilice a protiv političkih, ekonomskih, i vojnih meta u srcu Amerike, ubivši skoro  3000 ljudi.</w:t>
      </w:r>
      <w:r w:rsidRPr="00104F27">
        <w:rPr>
          <w:rStyle w:val="FootnoteReference"/>
          <w:rFonts w:ascii="Times New Roman" w:hAnsi="Times New Roman" w:cs="Times New Roman"/>
          <w:sz w:val="28"/>
          <w:szCs w:val="28"/>
        </w:rPr>
        <w:footnoteReference w:id="2"/>
      </w:r>
      <w:r w:rsidRPr="00104F27">
        <w:rPr>
          <w:rFonts w:ascii="Times New Roman" w:hAnsi="Times New Roman" w:cs="Times New Roman"/>
          <w:sz w:val="28"/>
          <w:szCs w:val="28"/>
        </w:rPr>
        <w:t xml:space="preserve"> Istraga je otkrila da su otmičari bili mladi muslimani vođeni fanatičnom mržnjom prema Americi. Amerika je odgovorila operacijom Istrajuća sloboda, rušeći Afganistansku protalibansku vladu , koja je omogućila sklonište liderima Al Kaide, organizacije odgovorne za napade. Američki odgovor je bio brz i efikasan: Talibani su zbačeni i nova vlada je postavljena za 78 dana, dok su se države širom zemlje ujedinile kako bi pomogle novom Afganistanu da nastavi dalje na putu ka uspostavljanju demokratije.</w:t>
      </w:r>
      <w:r w:rsidRPr="00104F27">
        <w:rPr>
          <w:rStyle w:val="FootnoteReference"/>
          <w:rFonts w:ascii="Times New Roman" w:hAnsi="Times New Roman" w:cs="Times New Roman"/>
          <w:sz w:val="28"/>
          <w:szCs w:val="28"/>
        </w:rPr>
        <w:footnoteReference w:id="3"/>
      </w:r>
      <w:r w:rsidRPr="00104F27">
        <w:rPr>
          <w:rFonts w:ascii="Times New Roman" w:hAnsi="Times New Roman" w:cs="Times New Roman"/>
          <w:sz w:val="28"/>
          <w:szCs w:val="28"/>
        </w:rPr>
        <w:t xml:space="preserve"> Amerika je izašla iz posthladnoratovskog perioda i ušla u novu epohu, epohu rata protiv globalnog terorizma. Sa naknadnim zbacivanjem režima Sadama Huseina 2003. god, vojno učešće SAD-a u jugozapadnoj Aziji se drastično uvećalo, sa trupama premašujući cifru od 210 000 vojnika.</w:t>
      </w:r>
      <w:r w:rsidRPr="00104F27">
        <w:rPr>
          <w:rStyle w:val="FootnoteReference"/>
          <w:rFonts w:ascii="Times New Roman" w:hAnsi="Times New Roman" w:cs="Times New Roman"/>
          <w:sz w:val="28"/>
          <w:szCs w:val="28"/>
        </w:rPr>
        <w:footnoteReference w:id="4"/>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lastRenderedPageBreak/>
        <w:tab/>
        <w:t>Za američku javnost, dela Al Kaide bila su neshvatljiva. Direktno napadajući Ameriku, navukli su ogroman ali predvidiv odgovor u smislu političkih, ekonomskih, i vojnih sredstava, sa ciljem uništenja organizacije. Da li je napad na Ameriku bio slučaj za sebe, ili deo nekog većeg plana? U godinama koje su dovele do i tokom napada, globalni džihadisti su izgradili svoju strategiju u vođenju džihada, opisane planove stopili sa svetskim pogledom a opet suprotno od strane Zapada, filozofiju militantnog Islamizma, i iskustva koja traju preko 40 godina. Ovaj</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dokument istražuje ciljeve i vojnu strategiju globalnog džihada, kako je iskazano I od samih stratega  globalnog džihada.</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8A0510" w:rsidRDefault="00EA7EEE" w:rsidP="008A0510">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8A0510">
        <w:rPr>
          <w:rFonts w:ascii="Times New Roman" w:hAnsi="Times New Roman" w:cs="Times New Roman"/>
          <w:b/>
          <w:bCs/>
          <w:sz w:val="28"/>
          <w:szCs w:val="28"/>
        </w:rPr>
        <w:t>Šta je globalni džihad?</w:t>
      </w: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U SAD, Al Kaida je postala sinonim za terorizam, ali u stvarnosti organizacija Al Kaida igra vodeću ulogu u većem političkom i vojnom pokretu zvanom “globalni džihad.” Globalni džihad je ekstremistička frakcija unutar islamizma, široko rasprostranjen religijski pokret koji teži pooštrenju usadjivanja Islama u politici, ekonomiji, i društvu. U Sunitskoj Islamskoj tradiciji, šerijatski zakon ima četiri izvora. Primarni izvor je Kuran, reč Božija otkrivena od strane Proroka Muslimanskoj zajednici, nazvana Uma. Sekundarni izvor je Ahadit, kolekcija zapisa o životu Proroka i  njegovih Saputnika. Šerijat koji je takav poznat današnjici, stvaran je tokom dugog vremenskog perioda,  i zadnja dva izvora sunitskog šerijatskog prava- analogija I konsenzus- bili su procesi kroz koji su različite muslimanske vlasti stvorile nove zakone za rešavanje situacija koje nisu obuhvaćene u primarnim i sekundarnim izvorima. Prirodno, ta dva poslednja zakonska izvora, kao i različita tumačenja prva dva izvora, donele su varijacije originalnom sadržaju šerijatskog prava kojeg praktikuju muslimanska društva. Globalni džihadisti žele da odstrane inovacije koje vide kao iskvareno poimanje Islama, počevši sa materijalom koji su analogija i konsenzus kao i neki delovi ahadita dodali šerijatskom zakonu, ali i  praktikovanje vere  koje su muslimanska društva usvojila oponašajući Zapad.</w:t>
      </w:r>
      <w:r w:rsidRPr="00104F27">
        <w:rPr>
          <w:rStyle w:val="FootnoteReference"/>
          <w:rFonts w:ascii="Times New Roman" w:hAnsi="Times New Roman" w:cs="Times New Roman"/>
          <w:sz w:val="28"/>
          <w:szCs w:val="28"/>
        </w:rPr>
        <w:footnoteReference w:id="5"/>
      </w:r>
      <w:r w:rsidRPr="00104F27">
        <w:rPr>
          <w:rFonts w:ascii="Times New Roman" w:hAnsi="Times New Roman" w:cs="Times New Roman"/>
          <w:sz w:val="28"/>
          <w:szCs w:val="28"/>
        </w:rPr>
        <w:t xml:space="preserve"> Oni vide trenutne vlade u islamskom svetu kao prozapadno orijentisane, i kao voljne učesnike u iskvarenju Islama; oni odbijaju učestvovanje u takvim vladama i ukazuju na oružanu akciju- džihad- kao jedini način za postizanje političke moći.</w:t>
      </w: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4"/>
          <w:szCs w:val="24"/>
        </w:rPr>
      </w:pPr>
    </w:p>
    <w:p w:rsidR="00EA7EEE" w:rsidRDefault="00EA7EEE" w:rsidP="008A0510">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8A0510">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8A0510">
      <w:pPr>
        <w:autoSpaceDE w:val="0"/>
        <w:autoSpaceDN w:val="0"/>
        <w:adjustRightInd w:val="0"/>
        <w:spacing w:after="0" w:line="240" w:lineRule="auto"/>
        <w:jc w:val="both"/>
        <w:rPr>
          <w:rFonts w:ascii="Times New Roman" w:hAnsi="Times New Roman" w:cs="Times New Roman"/>
          <w:b/>
          <w:bCs/>
          <w:sz w:val="28"/>
          <w:szCs w:val="28"/>
        </w:rPr>
      </w:pPr>
    </w:p>
    <w:p w:rsidR="00EA7EEE" w:rsidRPr="008A0510" w:rsidRDefault="00EA7EEE" w:rsidP="008A0510">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8A0510">
        <w:rPr>
          <w:rFonts w:ascii="Times New Roman" w:hAnsi="Times New Roman" w:cs="Times New Roman"/>
          <w:b/>
          <w:bCs/>
          <w:sz w:val="28"/>
          <w:szCs w:val="28"/>
        </w:rPr>
        <w:t>Pogledom na svet od strane vojnika džihada</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r w:rsidRPr="00104F27">
        <w:rPr>
          <w:rFonts w:ascii="Times New Roman" w:hAnsi="Times New Roman" w:cs="Times New Roman"/>
          <w:sz w:val="24"/>
          <w:szCs w:val="24"/>
        </w:rPr>
        <w:tab/>
      </w: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Globalni džihadisti dele pogled na svet u kojem muslimanski svet trpi produžen, agresivni napad sa Zapada, vodjen od strane SAD-a, u ono što Abu-Mus’ab al-Suri naziva kao</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Drugi i Treći Krstaški pohod.</w:t>
      </w:r>
      <w:r w:rsidRPr="00104F27">
        <w:rPr>
          <w:rStyle w:val="FootnoteReference"/>
          <w:rFonts w:ascii="Times New Roman" w:hAnsi="Times New Roman" w:cs="Times New Roman"/>
          <w:sz w:val="28"/>
          <w:szCs w:val="28"/>
        </w:rPr>
        <w:footnoteReference w:id="6"/>
      </w:r>
      <w:r w:rsidRPr="00104F27">
        <w:rPr>
          <w:rFonts w:ascii="Times New Roman" w:hAnsi="Times New Roman" w:cs="Times New Roman"/>
          <w:sz w:val="28"/>
          <w:szCs w:val="28"/>
        </w:rPr>
        <w:t xml:space="preserve"> Abu Musab al-Suri je strateg pokreta globalnog džihada koji je služio kao vojni istruktor i predavač u afganistansko-arapskim kampovima za obuku, koji se borio u nekoliko džihadskih kampanja, i koji je zauzimao i druge pozicije u džihadskoj organizaciji u Evropi i srednjem Istoku. Prema Al-Suriju, Drugi krstaški pohod počeo je Napoleonovom okupacijom Egipta godine 1798 i  završio se kolapsom arapskog nacionalizma 1970 god. Na početku 19-og veka, druge Evropske sile ujedinile su se radi kolonijalizacije Srednjeg Istoka, i do kraja Prvog svetskog rata, rasturile su Otomansko carstvo i podelile ga među sobom. Britanija je ustanovila  Izrael kroz Balfursku deklaraciju, i Evropski moćnici su birali vladare među lokalnim saradnicima kako bi nadgledali  svoje nove kolonije. Nakon Drugog svetskog rata, SAD su nasledile interese Evropskih moćnika, i Sovjetski savez je nastavljao da dodaje islamske zajednice Evroazije svojoj imperiji u porastu. Strahujući da bi se muslimanski narod mogao ujediniti i postati ponovo moćan, kolonijalni gospodari su ohrabrivali nastanak nacionalističkih pokreta u njihovim zemljama. Ovaj privid nezavisnosti osigurao je da će muslimanski narod ostati podeljen i slab zato što lojalnost prema državi stavljaju iznad lojalnosti prema svojoj religiji ili svojoj zajednici u celini.</w:t>
      </w:r>
      <w:r w:rsidRPr="00104F27">
        <w:rPr>
          <w:rStyle w:val="FootnoteReference"/>
          <w:rFonts w:ascii="Times New Roman" w:hAnsi="Times New Roman" w:cs="Times New Roman"/>
          <w:sz w:val="28"/>
          <w:szCs w:val="28"/>
        </w:rPr>
        <w:footnoteReference w:id="7"/>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tab/>
        <w:t xml:space="preserve">Prema Al-Suriju, Treći krstaški pohod počeo je 1990. god  i nastavlja se do današnjeg dana. Prema njegovom viđenju, SAD su inicirale raspad Sovjetskog saveza, kako bi uspostavile novi svetski poredak kroz koji bi dominirale svim aspektima života muslimanskog naroda. On smatra SAD odgovornim za ustoličenje Bašara el-Asada kao predsednika Sirije i kralja Abdulaha na tron </w:t>
      </w:r>
      <w:r w:rsidRPr="00104F27">
        <w:rPr>
          <w:rFonts w:ascii="Times New Roman" w:hAnsi="Times New Roman" w:cs="Times New Roman"/>
          <w:sz w:val="28"/>
          <w:szCs w:val="28"/>
        </w:rPr>
        <w:lastRenderedPageBreak/>
        <w:t>Jordana i zbacivanje vlade Pakistana što je postavilo na čelo predsednika Perveza Mušarafa, karakterišući ove događaje Američku političku agresiju.</w:t>
      </w:r>
      <w:r w:rsidRPr="00104F27">
        <w:rPr>
          <w:rStyle w:val="FootnoteReference"/>
          <w:rFonts w:ascii="Times New Roman" w:hAnsi="Times New Roman" w:cs="Times New Roman"/>
          <w:sz w:val="28"/>
          <w:szCs w:val="28"/>
        </w:rPr>
        <w:footnoteReference w:id="8"/>
      </w:r>
      <w:r w:rsidRPr="00104F27">
        <w:rPr>
          <w:rFonts w:ascii="Times New Roman" w:hAnsi="Times New Roman" w:cs="Times New Roman"/>
          <w:sz w:val="28"/>
          <w:szCs w:val="28"/>
        </w:rPr>
        <w:t xml:space="preserve"> Na  ekonomskom polju, optužuje SAD da kontroliše MMF kroz manipulaciju lokalnim valutama kako bi bile sigurne da nijedna muslimanska država ne može steći samodovoljnost. Uporedo, Zapad izvlači naftu i metale sa Srednjeg istoka, nadgledajući njihov prevoz i ograničavajući njihove cene u zapadnjačkim bankama. Optužuje SAD da su oterale milione radnika sa Srednjeg istoka u SAD i Evropu kako bi stvorili jeftinu radnu snagu.</w:t>
      </w:r>
      <w:r w:rsidRPr="00104F27">
        <w:rPr>
          <w:rStyle w:val="FootnoteReference"/>
          <w:rFonts w:ascii="Times New Roman" w:hAnsi="Times New Roman" w:cs="Times New Roman"/>
          <w:sz w:val="28"/>
          <w:szCs w:val="28"/>
        </w:rPr>
        <w:footnoteReference w:id="9"/>
      </w:r>
      <w:r w:rsidRPr="00104F27">
        <w:rPr>
          <w:rFonts w:ascii="Times New Roman" w:hAnsi="Times New Roman" w:cs="Times New Roman"/>
          <w:sz w:val="28"/>
          <w:szCs w:val="28"/>
        </w:rPr>
        <w:t xml:space="preserve"> Kulturna dominacija uključuje “programiranje mas medija i podizanje dece, obrazovne i kulturne instrumente kako bi pozapadnjačili naša društva i preoblikovali ih  u skladu sa kolonijalističkim željama“.</w:t>
      </w:r>
      <w:r w:rsidRPr="00104F27">
        <w:rPr>
          <w:rStyle w:val="FootnoteReference"/>
          <w:rFonts w:ascii="Times New Roman" w:hAnsi="Times New Roman" w:cs="Times New Roman"/>
          <w:sz w:val="28"/>
          <w:szCs w:val="28"/>
        </w:rPr>
        <w:footnoteReference w:id="10"/>
      </w:r>
      <w:r w:rsidRPr="00104F27">
        <w:rPr>
          <w:rFonts w:ascii="Times New Roman" w:hAnsi="Times New Roman" w:cs="Times New Roman"/>
          <w:sz w:val="28"/>
          <w:szCs w:val="28"/>
        </w:rPr>
        <w:t xml:space="preserve"> Najvažnije, 1990 godine, SAD su navukle Sadama Huseina u napad na Kuvajt, sa ciljem omogućavanja razloga za povećanje</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prisustva svojih trupa u regionu na preko pola miliona i prateći Madridski mirovni sporazum prisilili razbijen muslimanski narod na priznavanje države Izrael.</w:t>
      </w:r>
      <w:r w:rsidRPr="00104F27">
        <w:rPr>
          <w:rStyle w:val="FootnoteReference"/>
          <w:rFonts w:ascii="Times New Roman" w:hAnsi="Times New Roman" w:cs="Times New Roman"/>
          <w:sz w:val="28"/>
          <w:szCs w:val="28"/>
        </w:rPr>
        <w:footnoteReference w:id="11"/>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p>
    <w:p w:rsidR="00EA7EEE" w:rsidRDefault="00EA7EEE" w:rsidP="00C739FB">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C739FB">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C739FB">
      <w:pPr>
        <w:autoSpaceDE w:val="0"/>
        <w:autoSpaceDN w:val="0"/>
        <w:adjustRightInd w:val="0"/>
        <w:spacing w:after="0" w:line="240" w:lineRule="auto"/>
        <w:jc w:val="both"/>
        <w:rPr>
          <w:rFonts w:ascii="Times New Roman" w:hAnsi="Times New Roman" w:cs="Times New Roman"/>
          <w:b/>
          <w:bCs/>
          <w:sz w:val="28"/>
          <w:szCs w:val="28"/>
        </w:rPr>
      </w:pPr>
    </w:p>
    <w:p w:rsidR="00EA7EEE" w:rsidRPr="00C739FB" w:rsidRDefault="00EA7EEE" w:rsidP="00C739FB">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C739FB">
        <w:rPr>
          <w:rFonts w:ascii="Times New Roman" w:hAnsi="Times New Roman" w:cs="Times New Roman"/>
          <w:b/>
          <w:bCs/>
          <w:sz w:val="28"/>
          <w:szCs w:val="28"/>
        </w:rPr>
        <w:t>Demokratija protiv Božijeg suvereniteta</w:t>
      </w: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r w:rsidRPr="00104F27">
        <w:rPr>
          <w:rFonts w:ascii="Times New Roman" w:hAnsi="Times New Roman" w:cs="Times New Roman"/>
          <w:sz w:val="24"/>
          <w:szCs w:val="24"/>
        </w:rPr>
        <w:tab/>
      </w:r>
      <w:r w:rsidRPr="00104F27">
        <w:rPr>
          <w:rFonts w:ascii="Times New Roman" w:hAnsi="Times New Roman" w:cs="Times New Roman"/>
          <w:sz w:val="28"/>
          <w:szCs w:val="28"/>
        </w:rPr>
        <w:t>Politika SAD u promovisanju demokratije širom muslimanskog sveta, viđena je kao drugačiji oblik napada na Islam. Globalni džihadisti se protive sekularizmu u bilo kom obliku: demokratija, nacionalizam, komunizam, Baatizam, i bilo koji drugi  ne-islamski sistem filozofije. Pokojni ideolog Al-Kaide Jusuf al-Ajiri napisao je, “ Jedan od najgorih proizvoda sekularizma je demokratija, ona ukida nadležnost šerijata nad društvom, i suprotstavlja mu se u formi i sadržaju“. Najveći je rekao, ‘komandovanje je ni na kome, do na Alahu’.</w:t>
      </w:r>
      <w:r w:rsidRPr="00104F27">
        <w:rPr>
          <w:rStyle w:val="FootnoteReference"/>
          <w:rFonts w:ascii="Times New Roman" w:hAnsi="Times New Roman" w:cs="Times New Roman"/>
          <w:sz w:val="28"/>
          <w:szCs w:val="28"/>
        </w:rPr>
        <w:footnoteReference w:id="12"/>
      </w:r>
      <w:r w:rsidRPr="00104F27">
        <w:rPr>
          <w:rFonts w:ascii="Times New Roman" w:hAnsi="Times New Roman" w:cs="Times New Roman"/>
          <w:sz w:val="28"/>
          <w:szCs w:val="28"/>
        </w:rPr>
        <w:t xml:space="preserve"> Demokratija kaže </w:t>
      </w:r>
      <w:r w:rsidRPr="00104F27">
        <w:rPr>
          <w:rFonts w:ascii="Times New Roman" w:hAnsi="Times New Roman" w:cs="Times New Roman"/>
          <w:sz w:val="28"/>
          <w:szCs w:val="28"/>
        </w:rPr>
        <w:lastRenderedPageBreak/>
        <w:t xml:space="preserve">da komanda nije ni na kome do na većini. U ideologiji džihada, jedino je Bog vladar, </w:t>
      </w:r>
      <w:r w:rsidRPr="00104F27">
        <w:rPr>
          <w:rFonts w:ascii="Times New Roman" w:hAnsi="Times New Roman" w:cs="Times New Roman"/>
          <w:sz w:val="28"/>
          <w:szCs w:val="28"/>
          <w:lang w:val="sr-Latn-CS"/>
        </w:rPr>
        <w:t xml:space="preserve">i </w:t>
      </w:r>
      <w:r w:rsidRPr="00104F27">
        <w:rPr>
          <w:rFonts w:ascii="Times New Roman" w:hAnsi="Times New Roman" w:cs="Times New Roman"/>
          <w:sz w:val="28"/>
          <w:szCs w:val="28"/>
        </w:rPr>
        <w:t>Njegovi zakoni već postoje u formi šerijata.</w:t>
      </w:r>
      <w:r w:rsidRPr="00104F27">
        <w:rPr>
          <w:rStyle w:val="FootnoteReference"/>
          <w:rFonts w:ascii="Times New Roman" w:hAnsi="Times New Roman" w:cs="Times New Roman"/>
          <w:sz w:val="28"/>
          <w:szCs w:val="28"/>
        </w:rPr>
        <w:footnoteReference w:id="13"/>
      </w:r>
      <w:r w:rsidRPr="00104F27">
        <w:rPr>
          <w:rFonts w:ascii="Times New Roman" w:hAnsi="Times New Roman" w:cs="Times New Roman"/>
          <w:sz w:val="28"/>
          <w:szCs w:val="28"/>
        </w:rPr>
        <w:t xml:space="preserve"> Vladari ili zakonodavci za koje se pretpostavlja da ih</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donose na taj način preuzimaju božanske atribute, kao i svako ko prihvata taj zakon, priznaje uzvišenost zakonodavca.</w:t>
      </w:r>
      <w:r w:rsidRPr="00104F27">
        <w:rPr>
          <w:rStyle w:val="FootnoteReference"/>
          <w:rFonts w:ascii="Times New Roman" w:hAnsi="Times New Roman" w:cs="Times New Roman"/>
          <w:sz w:val="28"/>
          <w:szCs w:val="28"/>
        </w:rPr>
        <w:footnoteReference w:id="14"/>
      </w:r>
      <w:r w:rsidRPr="00104F27">
        <w:rPr>
          <w:rFonts w:ascii="Times New Roman" w:hAnsi="Times New Roman" w:cs="Times New Roman"/>
          <w:sz w:val="28"/>
          <w:szCs w:val="28"/>
        </w:rPr>
        <w:t xml:space="preserve"> Al Suri objašnjava: </w:t>
      </w:r>
    </w:p>
    <w:p w:rsidR="00EA7EEE" w:rsidRPr="00104F27" w:rsidRDefault="00EA7EEE" w:rsidP="00104F27">
      <w:pPr>
        <w:autoSpaceDE w:val="0"/>
        <w:autoSpaceDN w:val="0"/>
        <w:adjustRightInd w:val="0"/>
        <w:spacing w:after="0" w:line="240" w:lineRule="auto"/>
        <w:jc w:val="both"/>
        <w:rPr>
          <w:rFonts w:ascii="Times New Roman" w:hAnsi="Times New Roman" w:cs="Times New Roman"/>
          <w:i/>
          <w:iCs/>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i/>
          <w:iCs/>
        </w:rPr>
      </w:pPr>
      <w:r w:rsidRPr="00104F27">
        <w:rPr>
          <w:rFonts w:ascii="Times New Roman" w:hAnsi="Times New Roman" w:cs="Times New Roman"/>
          <w:i/>
          <w:iCs/>
        </w:rPr>
        <w:t>“</w:t>
      </w:r>
      <w:r w:rsidRPr="00104F27">
        <w:rPr>
          <w:rFonts w:ascii="Times New Roman" w:hAnsi="Times New Roman" w:cs="Times New Roman"/>
          <w:i/>
          <w:iCs/>
          <w:sz w:val="24"/>
          <w:szCs w:val="24"/>
        </w:rPr>
        <w:t>Postoje vrlo jasni dokazi u Kuranu i Suni, o nevernosti onih koji su sebi dali za pravo da donose zakone o onome što je zabranjeno i dozvoljeno , kao i da vrše promene zakona, i time se suprotstavljaju suverenitetu Boga, postajući i sami Bogovi…“ Indikacija iz stiha i Hadisa je potpuno jasna. Ona ukazuje da onaj ko kreira zakone, onaj ko ih dozvoljava i zabranjuje, učinio je samog sebe Bogom, i samim tim , ko ga posluša , smatra se njegovim vernikom</w:t>
      </w:r>
      <w:r w:rsidRPr="00104F27">
        <w:rPr>
          <w:rFonts w:ascii="Times New Roman" w:hAnsi="Times New Roman" w:cs="Times New Roman"/>
          <w:i/>
          <w:iCs/>
        </w:rPr>
        <w:t>.</w:t>
      </w:r>
      <w:r w:rsidRPr="00104F27">
        <w:rPr>
          <w:rStyle w:val="FootnoteReference"/>
          <w:rFonts w:ascii="Times New Roman" w:hAnsi="Times New Roman" w:cs="Times New Roman"/>
          <w:i/>
          <w:iCs/>
        </w:rPr>
        <w:footnoteReference w:id="15"/>
      </w:r>
    </w:p>
    <w:p w:rsidR="00EA7EEE" w:rsidRPr="00104F27" w:rsidRDefault="00EA7EEE" w:rsidP="00104F27">
      <w:pPr>
        <w:autoSpaceDE w:val="0"/>
        <w:autoSpaceDN w:val="0"/>
        <w:adjustRightInd w:val="0"/>
        <w:spacing w:after="0" w:line="240" w:lineRule="auto"/>
        <w:jc w:val="both"/>
        <w:rPr>
          <w:rFonts w:ascii="Times New Roman" w:hAnsi="Times New Roman" w:cs="Times New Roman"/>
          <w:i/>
          <w:iCs/>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4"/>
          <w:szCs w:val="24"/>
        </w:rPr>
        <w:tab/>
      </w:r>
      <w:r w:rsidRPr="00104F27">
        <w:rPr>
          <w:rFonts w:ascii="Times New Roman" w:hAnsi="Times New Roman" w:cs="Times New Roman"/>
          <w:sz w:val="28"/>
          <w:szCs w:val="28"/>
        </w:rPr>
        <w:t>Demokratija se samim tim izjednačava sa politeizmom, zbog toga što se moć vladara izabranog uz popularnost može upotrebiti da se krši Bogom dato pravo. U ovoj filozofiji, demokratija nije samo alternativa ili konkurentski oblik vladavine, na individualnom nivou to predstavljagreh, a na kolektivom to je napad na Islam.</w:t>
      </w:r>
      <w:r w:rsidRPr="00104F27">
        <w:rPr>
          <w:rStyle w:val="FootnoteReference"/>
          <w:rFonts w:ascii="Times New Roman" w:hAnsi="Times New Roman" w:cs="Times New Roman"/>
          <w:sz w:val="28"/>
          <w:szCs w:val="28"/>
        </w:rPr>
        <w:footnoteReference w:id="16"/>
      </w:r>
      <w:r w:rsidRPr="00104F27">
        <w:rPr>
          <w:rFonts w:ascii="Times New Roman" w:hAnsi="Times New Roman" w:cs="Times New Roman"/>
          <w:sz w:val="28"/>
          <w:szCs w:val="28"/>
        </w:rPr>
        <w:t xml:space="preserve"> U očima globalnih džihadista, Zapadnjački liberalni principi takođe doprinose korupciji Islama ohrabrujući radnje koje prevazilaze ili su u suprotnosti sa šerijatom, kao što su sloboda verovanja(ili ateizma), sloboda govora(čak i bogohuljenja), i </w:t>
      </w:r>
      <w:r w:rsidRPr="00104F27">
        <w:rPr>
          <w:rFonts w:ascii="Times New Roman" w:hAnsi="Times New Roman" w:cs="Times New Roman"/>
          <w:i/>
          <w:iCs/>
          <w:sz w:val="28"/>
          <w:szCs w:val="28"/>
        </w:rPr>
        <w:tab/>
      </w:r>
      <w:r w:rsidRPr="00104F27">
        <w:rPr>
          <w:rFonts w:ascii="Times New Roman" w:hAnsi="Times New Roman" w:cs="Times New Roman"/>
          <w:sz w:val="28"/>
          <w:szCs w:val="28"/>
        </w:rPr>
        <w:t>“jednaka prava muškaraca i žena, bez bilo kakvih razlika, kao što su rasa, boja, pol, obrazovanje, i religija“-izjednačavanje vernika sa nevernicima, grešnicima sa bezgrešnima, i muškaraca sa ženama u svim situacijama, nevezano za ulogu koja im je od Boga data.</w:t>
      </w:r>
      <w:r w:rsidRPr="00104F27">
        <w:rPr>
          <w:rStyle w:val="FootnoteReference"/>
          <w:rFonts w:ascii="Times New Roman" w:hAnsi="Times New Roman" w:cs="Times New Roman"/>
          <w:sz w:val="28"/>
          <w:szCs w:val="28"/>
        </w:rPr>
        <w:footnoteReference w:id="17"/>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tab/>
        <w:t>Stoga je sveopšta politička, ekonomska, kulturalna, i vojna invazija bila u toku i u uvećanju snage, kada su 11.09. 2001. god. globalni džihadisti zadali udarac.</w:t>
      </w:r>
      <w:r w:rsidRPr="00104F27">
        <w:rPr>
          <w:rStyle w:val="FootnoteReference"/>
          <w:rFonts w:ascii="Times New Roman" w:hAnsi="Times New Roman" w:cs="Times New Roman"/>
          <w:sz w:val="28"/>
          <w:szCs w:val="28"/>
        </w:rPr>
        <w:footnoteReference w:id="18"/>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lastRenderedPageBreak/>
        <w:t>Al Suri ističe da su napadi bili logičan i neophodan odgovor na američku agresiju, I sve što je usledilo- zbacivanje Talibana, uvećano američko vojno prisustvo u regionu, itd.- bilo je svakako deo američkog plana:</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i/>
          <w:iCs/>
          <w:sz w:val="24"/>
          <w:szCs w:val="24"/>
        </w:rPr>
      </w:pPr>
      <w:r w:rsidRPr="00104F27">
        <w:rPr>
          <w:rFonts w:ascii="Times New Roman" w:hAnsi="Times New Roman" w:cs="Times New Roman"/>
          <w:i/>
          <w:iCs/>
          <w:sz w:val="24"/>
          <w:szCs w:val="24"/>
        </w:rPr>
        <w:t xml:space="preserve">Okolnosti u kojima živimo danas mi iz islamskog sveta , nakon incidenta 11.septembra, nisu rezultat isključivo tog, iako veoma važnog,  incidenta. Ono u čemu se trenutno nalazimo jeste period koji je došao u skladu sa planovima Amerikanaca i Evropljana, kao i njihovih gospodara Jevreja. Ove okolnosti su poglavlja iz pretpostavki o novom svetskom poretku, lansirane još rane 1990.god. nakon raspada Varšavskog pakta I prelaska njegovih komponenti u NATO, i početka jedinstvene američko-jevrejske palice koja želi da upravlja svetom…Mi sada živimo u stanju programiranog američko-jevrejskog iskorišćavanja medija…zarad racionalizacije sopstvenih napada i ubeđivanja sveta u laži, da 11.septembar, Intifadah i slične radnje otpora nisu ništa drugo do odgovori na napade i to ne na napade koji su uzrokovani.  </w:t>
      </w:r>
      <w:r w:rsidRPr="00104F27">
        <w:rPr>
          <w:rStyle w:val="FootnoteReference"/>
          <w:rFonts w:ascii="Times New Roman" w:hAnsi="Times New Roman" w:cs="Times New Roman"/>
          <w:i/>
          <w:iCs/>
          <w:sz w:val="24"/>
          <w:szCs w:val="24"/>
        </w:rPr>
        <w:footnoteReference w:id="19"/>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8A0510" w:rsidRDefault="00EA7EEE" w:rsidP="008A0510">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8A0510">
        <w:rPr>
          <w:rFonts w:ascii="Times New Roman" w:hAnsi="Times New Roman" w:cs="Times New Roman"/>
          <w:b/>
          <w:bCs/>
          <w:sz w:val="28"/>
          <w:szCs w:val="28"/>
        </w:rPr>
        <w:t>Istorija  globalnog  džihada</w:t>
      </w: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 xml:space="preserve">Globalni džihad danas gleda na 40 godina borbe protiv sila za koje veruju da su pokvarile njihovu zajednicu Egipćanin Sajid Kutb se smatra osnivaocem modernog pokreta. U svojoj knjizi iz 1964.god. , </w:t>
      </w:r>
      <w:r w:rsidRPr="00104F27">
        <w:rPr>
          <w:rFonts w:ascii="Times New Roman" w:hAnsi="Times New Roman" w:cs="Times New Roman"/>
          <w:i/>
          <w:iCs/>
          <w:sz w:val="28"/>
          <w:szCs w:val="28"/>
        </w:rPr>
        <w:t>Malim fi al Tarik ,</w:t>
      </w:r>
      <w:r w:rsidRPr="00104F27">
        <w:rPr>
          <w:rFonts w:ascii="Times New Roman" w:hAnsi="Times New Roman" w:cs="Times New Roman"/>
          <w:sz w:val="28"/>
          <w:szCs w:val="28"/>
        </w:rPr>
        <w:t xml:space="preserve"> izjavljuje da sekularne vlasti modernih država-demokratskih, komunističkih, diktatorskih itd.-koriste državne strukture i moć kako bi sopstven narod sprečili da slede Božije vođstvo, umesto čega drže narod u pokornosti sopstvenim vladama i zakonima. Naglasio je da je vojna snaga- džihad -neophodna za razbijanje ovog ljudskog postavljenog reda, kako bi se ljudi koji su u pokornosti oslobodili kako bi bili slobodoni da služe isključivo Bogu.</w:t>
      </w:r>
      <w:r w:rsidRPr="00104F27">
        <w:rPr>
          <w:rStyle w:val="FootnoteReference"/>
          <w:rFonts w:ascii="Times New Roman" w:hAnsi="Times New Roman" w:cs="Times New Roman"/>
          <w:sz w:val="28"/>
          <w:szCs w:val="28"/>
        </w:rPr>
        <w:footnoteReference w:id="20"/>
      </w:r>
      <w:r w:rsidRPr="00104F27">
        <w:rPr>
          <w:rFonts w:ascii="Times New Roman" w:hAnsi="Times New Roman" w:cs="Times New Roman"/>
          <w:sz w:val="28"/>
          <w:szCs w:val="28"/>
        </w:rPr>
        <w:t xml:space="preserve"> U pogledima koji podsećaju na Marksističko-Lenjinističku filozofiju,</w:t>
      </w:r>
      <w:r w:rsidRPr="00104F27">
        <w:rPr>
          <w:rStyle w:val="FootnoteReference"/>
          <w:rFonts w:ascii="Times New Roman" w:hAnsi="Times New Roman" w:cs="Times New Roman"/>
          <w:sz w:val="28"/>
          <w:szCs w:val="28"/>
        </w:rPr>
        <w:footnoteReference w:id="21"/>
      </w:r>
      <w:r w:rsidRPr="00104F27">
        <w:rPr>
          <w:rFonts w:ascii="Times New Roman" w:hAnsi="Times New Roman" w:cs="Times New Roman"/>
          <w:sz w:val="28"/>
          <w:szCs w:val="28"/>
        </w:rPr>
        <w:t xml:space="preserve">on govori da prethodnica istinskih vernika živi u velikoj meri odvojeno od društva i vodi pokret za rušenje modernog zapadnjačkog svetskog poretka, oslobađajući celokupan narod od ljudskih vlasti. Oslobodivši se od ljudskih sveza, tim ljudima bi se zatim dozvolilo da biraju bilo </w:t>
      </w:r>
      <w:r w:rsidRPr="00104F27">
        <w:rPr>
          <w:rFonts w:ascii="Times New Roman" w:hAnsi="Times New Roman" w:cs="Times New Roman"/>
          <w:sz w:val="28"/>
          <w:szCs w:val="28"/>
        </w:rPr>
        <w:lastRenderedPageBreak/>
        <w:t>koji oblik vladavine koja bi isključivo pratila Božije zakone.</w:t>
      </w:r>
      <w:r w:rsidRPr="00104F27">
        <w:rPr>
          <w:rStyle w:val="FootnoteReference"/>
          <w:rFonts w:ascii="Times New Roman" w:hAnsi="Times New Roman" w:cs="Times New Roman"/>
          <w:sz w:val="28"/>
          <w:szCs w:val="28"/>
        </w:rPr>
        <w:footnoteReference w:id="22"/>
      </w:r>
      <w:r w:rsidRPr="00104F27">
        <w:rPr>
          <w:rFonts w:ascii="Times New Roman" w:hAnsi="Times New Roman" w:cs="Times New Roman"/>
          <w:sz w:val="28"/>
          <w:szCs w:val="28"/>
        </w:rPr>
        <w:t xml:space="preserve"> Smatrajući ga za pretnju po režim egipatskog predsednika Gamala Abdela Nasera, Kutb je uhapšen i ubijen 1966. godine. Nakon njegove smrti, proglašen je za mučenika i slavljen je od strane grupe vernika i njegova filozofija je dobila uporište. Kroz 1970. i 1980. godinu mnogobrojni muslimanski radikalni pokreti stvorili su se  kako bi podstakli zbacivanje lokalnih vlada, ali je svaki ugušen od strane državnog</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bezbednosnog aparata.</w:t>
      </w:r>
      <w:r w:rsidRPr="00104F27">
        <w:rPr>
          <w:rStyle w:val="FootnoteReference"/>
          <w:rFonts w:ascii="Times New Roman" w:hAnsi="Times New Roman" w:cs="Times New Roman"/>
          <w:sz w:val="28"/>
          <w:szCs w:val="28"/>
        </w:rPr>
        <w:footnoteReference w:id="23"/>
      </w:r>
      <w:r w:rsidRPr="00104F27">
        <w:rPr>
          <w:rFonts w:ascii="Times New Roman" w:hAnsi="Times New Roman" w:cs="Times New Roman"/>
          <w:sz w:val="28"/>
          <w:szCs w:val="28"/>
        </w:rPr>
        <w:t>Do kraja sredine  osamdesetih godina,filozofska škola globalnog džihada razvila je filozofiju kojom govore kako su džihadistički pokreti omanuli u muslimanskim zemljama zbog korumpiranih vlada potkupljenih od strane imperialističkog Zapada. Jedan od uticaja na ovu školu bila je  isterivanje Sovjeta iz Afganistana koje je nastalo ubrzo nakon raspada Sovjetskog saveza. Haos i kasnije talibansko zauzimanje Afganistana dalo je pokretu globalnog džihada njihov prvi model Islamske države, kao i adekvatno okruženje za razvoj sopstvene filozofije i obuku vojnih kadrova.</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tab/>
        <w:t>Kroz ovaj 40-godišnji period, ostali islamsti su radili unutar sistema koje su želeli da reformišu, čak su i sticali parlamentarna mesta i ministarske pozicije u nekoliko zemalja.</w:t>
      </w:r>
      <w:r w:rsidRPr="00104F27">
        <w:rPr>
          <w:rStyle w:val="FootnoteReference"/>
          <w:rFonts w:ascii="Times New Roman" w:hAnsi="Times New Roman" w:cs="Times New Roman"/>
          <w:sz w:val="28"/>
          <w:szCs w:val="28"/>
        </w:rPr>
        <w:footnoteReference w:id="24"/>
      </w:r>
      <w:r w:rsidRPr="00104F27">
        <w:rPr>
          <w:rFonts w:ascii="Times New Roman" w:hAnsi="Times New Roman" w:cs="Times New Roman"/>
          <w:sz w:val="28"/>
          <w:szCs w:val="28"/>
        </w:rPr>
        <w:t xml:space="preserve"> Za globalne džihadiste su ovi Islamisti bili ili marginalizovani ili korumpirani od strane vlada kojima su pristupale, čineći beznačajne političke dobitke i odvlačeći naporei ljude od pravih borbi.</w:t>
      </w:r>
      <w:r w:rsidRPr="00104F27">
        <w:rPr>
          <w:rStyle w:val="FootnoteReference"/>
          <w:rFonts w:ascii="Times New Roman" w:hAnsi="Times New Roman" w:cs="Times New Roman"/>
          <w:sz w:val="28"/>
          <w:szCs w:val="28"/>
        </w:rPr>
        <w:footnoteReference w:id="25"/>
      </w:r>
      <w:r w:rsidRPr="00104F27">
        <w:rPr>
          <w:rFonts w:ascii="Times New Roman" w:hAnsi="Times New Roman" w:cs="Times New Roman"/>
          <w:sz w:val="28"/>
          <w:szCs w:val="28"/>
        </w:rPr>
        <w:t xml:space="preserve"> Ovaj očekivani neuspeh mirnog pokušaja reforme u kombinaciji sa verskom obavezom džihada, ostavlja oružanu akciju kao imperativ. Uprkos potrebi za upotrebom sile, globalni džihadisti preuveličavaju kako njihova filozofija nije nasilna. Umesto toga, oni vide sebe kao politički pokret koji uvežbava pravo na samoodbranu.</w:t>
      </w:r>
      <w:r w:rsidRPr="00104F27">
        <w:rPr>
          <w:rStyle w:val="FootnoteReference"/>
          <w:rFonts w:ascii="Times New Roman" w:hAnsi="Times New Roman" w:cs="Times New Roman"/>
          <w:sz w:val="28"/>
          <w:szCs w:val="28"/>
        </w:rPr>
        <w:footnoteReference w:id="26"/>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DD7DDB">
      <w:pPr>
        <w:autoSpaceDE w:val="0"/>
        <w:autoSpaceDN w:val="0"/>
        <w:adjustRightInd w:val="0"/>
        <w:spacing w:after="0" w:line="240" w:lineRule="auto"/>
        <w:jc w:val="both"/>
        <w:rPr>
          <w:rFonts w:ascii="Times New Roman" w:hAnsi="Times New Roman" w:cs="Times New Roman"/>
          <w:b/>
          <w:bCs/>
          <w:sz w:val="28"/>
          <w:szCs w:val="28"/>
        </w:rPr>
      </w:pPr>
    </w:p>
    <w:p w:rsidR="00EA7EEE" w:rsidRDefault="00EA7EEE" w:rsidP="00DD7DDB">
      <w:pPr>
        <w:autoSpaceDE w:val="0"/>
        <w:autoSpaceDN w:val="0"/>
        <w:adjustRightInd w:val="0"/>
        <w:spacing w:after="0" w:line="240" w:lineRule="auto"/>
        <w:jc w:val="both"/>
        <w:rPr>
          <w:rFonts w:ascii="Times New Roman" w:hAnsi="Times New Roman" w:cs="Times New Roman"/>
          <w:b/>
          <w:bCs/>
          <w:sz w:val="28"/>
          <w:szCs w:val="28"/>
        </w:rPr>
      </w:pPr>
    </w:p>
    <w:p w:rsidR="00EA7EEE" w:rsidRPr="00DD7DDB" w:rsidRDefault="00EA7EEE" w:rsidP="00DD7DDB">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DD7DDB">
        <w:rPr>
          <w:rFonts w:ascii="Times New Roman" w:hAnsi="Times New Roman" w:cs="Times New Roman"/>
          <w:b/>
          <w:bCs/>
          <w:sz w:val="28"/>
          <w:szCs w:val="28"/>
        </w:rPr>
        <w:lastRenderedPageBreak/>
        <w:t>Politički cilj globalnog džihada</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 xml:space="preserve">Za globalne džihadiste, politički cilj je vrhovni, i oni rade prema pozitivnom nastanku nove države, tzv. </w:t>
      </w:r>
      <w:r w:rsidRPr="00104F27">
        <w:rPr>
          <w:rFonts w:ascii="Times New Roman" w:hAnsi="Times New Roman" w:cs="Times New Roman"/>
          <w:i/>
          <w:iCs/>
          <w:sz w:val="28"/>
          <w:szCs w:val="28"/>
        </w:rPr>
        <w:t>kalifata</w:t>
      </w:r>
      <w:r w:rsidRPr="00104F27">
        <w:rPr>
          <w:rFonts w:ascii="Times New Roman" w:hAnsi="Times New Roman" w:cs="Times New Roman"/>
          <w:sz w:val="28"/>
          <w:szCs w:val="28"/>
        </w:rPr>
        <w:t>.</w:t>
      </w:r>
      <w:r w:rsidRPr="00104F27">
        <w:rPr>
          <w:rStyle w:val="FootnoteReference"/>
          <w:rFonts w:ascii="Times New Roman" w:hAnsi="Times New Roman" w:cs="Times New Roman"/>
          <w:sz w:val="28"/>
          <w:szCs w:val="28"/>
        </w:rPr>
        <w:footnoteReference w:id="27"/>
      </w:r>
      <w:r w:rsidRPr="00104F27">
        <w:rPr>
          <w:rFonts w:ascii="Times New Roman" w:hAnsi="Times New Roman" w:cs="Times New Roman"/>
          <w:sz w:val="28"/>
          <w:szCs w:val="28"/>
        </w:rPr>
        <w:t xml:space="preserve"> Politički i fizički oblici kalifata počinju sa udruživanjem</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istomišljenih islamskih emirata, iliti mini-država,koje mogu biti male kao predgrađe ili velike kao država. Prvobitno ova mreža emirata ne zahteva centralizovan autoritet , tj. ne treba se posebno hijerarhijski organizovati pod jednim liderom ili vladom. Umesto toga, svaki emirat komunicira sa drugim kako bi omogućio određeni stepen političke, logističke, finansijske, vojne, i/ili intelektualne podrške njima i formiranju drugih emirata. Ova decentralizovana mreža istomišljenika čini osnovu za upostavljanje budućih istinskih Islamskih država:kalifata, jednopolitičkih entiteta kojima upravljanih onako kako su Prorok i njegovi sledbenici u početku vodili muslimanske sledbenike.</w:t>
      </w: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lang w:val="sr-Latn-CS"/>
        </w:rPr>
      </w:pPr>
      <w:r w:rsidRPr="00104F27">
        <w:rPr>
          <w:rFonts w:ascii="Times New Roman" w:hAnsi="Times New Roman" w:cs="Times New Roman"/>
          <w:sz w:val="28"/>
          <w:szCs w:val="28"/>
        </w:rPr>
        <w:t>Globalni džihadisti današnjice su vezani 40-godišnjim filozofskim razvojem i uskim zakonom za koji smatraju da je ideološki čist. Ovi faktori su utvrdili filozofsku mrežu unutar koje moraju da ostanu kako bi ostali dosledni svojoj ideologiji. Pokazujući da je unutrašnja legitimacija vrlo važna za njih, literatura globalnih džihadista obiluje šerijatom i opravdanjima za njihova dela. Ova filozofska mreža takođe nameće potrebe u formiranju emirata i kalifata. Kako Kutb piše, religija ne može biti nametnuta narodu; mora biti svojevoljno usvojena od strane njih: “Muslimanska zajednica može preživeti jedino kad pojedinci i grupe ljudi odbiju služenje bilo kome osim Bogu- i podrede mu se,Onom koji nema saradnike, i reše da organizuju svoj život po ovom sistemu ili na bazi ove podređenosti. Iz ovoga će se roditi nova zajednica. “</w:t>
      </w:r>
      <w:r w:rsidRPr="00104F27">
        <w:rPr>
          <w:rStyle w:val="FootnoteReference"/>
          <w:rFonts w:ascii="Times New Roman" w:hAnsi="Times New Roman" w:cs="Times New Roman"/>
          <w:sz w:val="28"/>
          <w:szCs w:val="28"/>
        </w:rPr>
        <w:footnoteReference w:id="28"/>
      </w:r>
      <w:r w:rsidRPr="00104F27">
        <w:rPr>
          <w:rFonts w:ascii="Times New Roman" w:hAnsi="Times New Roman" w:cs="Times New Roman"/>
          <w:sz w:val="28"/>
          <w:szCs w:val="28"/>
        </w:rPr>
        <w:t xml:space="preserve"> Formiranje kalifata zahteva da kalif ispunjava određene uslove. Mora biti potomak Prorokov, iz plemena Kujraš, pobožnik, edukovan i fizički spreman. Zbog ovih uslova, uspostavljanje kalifata bi se moralo posmatrati kao daleki cilj, ipak, jednom kada se realizuje mreža istih emirata, promena iz tog entiteta  u kalifat, zahtevaće samo unutrašnje promene.</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Pr="008A0510" w:rsidRDefault="00EA7EEE" w:rsidP="008A0510">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8A0510">
        <w:rPr>
          <w:rFonts w:ascii="Times New Roman" w:hAnsi="Times New Roman" w:cs="Times New Roman"/>
          <w:b/>
          <w:bCs/>
          <w:sz w:val="28"/>
          <w:szCs w:val="28"/>
        </w:rPr>
        <w:t>Strategija globalnog džihada</w:t>
      </w: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 xml:space="preserve">Istorijski gledano, globalni džihadisti su bili imali uspeha sa Kutbovom formulom korišćenja sile za rušenje postojeće sekularne vladavine u regionu, a </w:t>
      </w:r>
      <w:r w:rsidRPr="00104F27">
        <w:rPr>
          <w:rFonts w:ascii="Times New Roman" w:hAnsi="Times New Roman" w:cs="Times New Roman"/>
          <w:sz w:val="28"/>
          <w:szCs w:val="28"/>
        </w:rPr>
        <w:lastRenderedPageBreak/>
        <w:t>zatim vraćanja reda uspostavljanjem njihove verzije Islamskog zakona.</w:t>
      </w:r>
      <w:r w:rsidRPr="00104F27">
        <w:rPr>
          <w:rStyle w:val="FootnoteReference"/>
          <w:rFonts w:ascii="Times New Roman" w:hAnsi="Times New Roman" w:cs="Times New Roman"/>
          <w:sz w:val="28"/>
          <w:szCs w:val="28"/>
        </w:rPr>
        <w:footnoteReference w:id="29"/>
      </w:r>
      <w:r w:rsidRPr="00104F27">
        <w:rPr>
          <w:rFonts w:ascii="Times New Roman" w:hAnsi="Times New Roman" w:cs="Times New Roman"/>
          <w:sz w:val="28"/>
          <w:szCs w:val="28"/>
        </w:rPr>
        <w:t xml:space="preserve"> Nakon preživljavanja nasilnog haosa koji je nastao slomom vlasti, stanovnici regiona pozdravljaju red koji vraćaju globalni džihadisti,</w:t>
      </w:r>
      <w:r w:rsidRPr="00104F27">
        <w:rPr>
          <w:rFonts w:ascii="Times New Roman" w:hAnsi="Times New Roman" w:cs="Times New Roman"/>
          <w:sz w:val="24"/>
          <w:szCs w:val="24"/>
        </w:rPr>
        <w:t xml:space="preserve"> </w:t>
      </w:r>
      <w:r w:rsidRPr="00104F27">
        <w:rPr>
          <w:rFonts w:ascii="Times New Roman" w:hAnsi="Times New Roman" w:cs="Times New Roman"/>
          <w:sz w:val="28"/>
          <w:szCs w:val="28"/>
        </w:rPr>
        <w:t>ispunjavajući time uslove koje stanovništvo prihvata kao oblik vladavine.Sa početkom 21. veka, SAD postaju garant svetskog poretka, poretka koji se bazira na ljudskoj umesto Božijoj vladavini. Neophodni prvi korak za obaranje ovakvog svetskog poretka je neutralizacija SAD, nakon čega će se uspeti u slomu lokalnih vlasti i izgraditi emirati iz haosa. Za neke, neutralizovati značiuništenje ili kolaps SAD; drugi su zadovoljni slabljenjem ili kažnjavanjem SAD u toj meri kako bi ih sklonili iz muslimanskog sveta. Uništenje SAD- okupatora i napadača muslimanskog sveta- je tako viđeno kao koristan krik za pridobijanje muslimanske zajednice.</w:t>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p>
    <w:p w:rsidR="00EA7EEE" w:rsidRPr="00C739FB" w:rsidRDefault="00EA7EEE" w:rsidP="00C739FB">
      <w:pPr>
        <w:pStyle w:val="ListParagraph"/>
        <w:numPr>
          <w:ilvl w:val="0"/>
          <w:numId w:val="28"/>
        </w:numPr>
        <w:autoSpaceDE w:val="0"/>
        <w:autoSpaceDN w:val="0"/>
        <w:adjustRightInd w:val="0"/>
        <w:spacing w:after="0" w:line="240" w:lineRule="auto"/>
        <w:jc w:val="both"/>
        <w:rPr>
          <w:rFonts w:ascii="Times New Roman" w:hAnsi="Times New Roman" w:cs="Times New Roman"/>
          <w:b/>
          <w:bCs/>
          <w:sz w:val="28"/>
          <w:szCs w:val="28"/>
        </w:rPr>
      </w:pPr>
      <w:r w:rsidRPr="00C739FB">
        <w:rPr>
          <w:rFonts w:ascii="Times New Roman" w:hAnsi="Times New Roman" w:cs="Times New Roman"/>
          <w:b/>
          <w:bCs/>
          <w:sz w:val="28"/>
          <w:szCs w:val="28"/>
        </w:rPr>
        <w:t>Uništenje Amerike</w:t>
      </w:r>
    </w:p>
    <w:p w:rsidR="00EA7EEE" w:rsidRPr="00104F27" w:rsidRDefault="00EA7EEE" w:rsidP="00104F27">
      <w:pPr>
        <w:autoSpaceDE w:val="0"/>
        <w:autoSpaceDN w:val="0"/>
        <w:adjustRightInd w:val="0"/>
        <w:spacing w:after="0" w:line="240" w:lineRule="auto"/>
        <w:jc w:val="both"/>
        <w:rPr>
          <w:rFonts w:ascii="Times New Roman" w:hAnsi="Times New Roman" w:cs="Times New Roman"/>
          <w:b/>
          <w:bCs/>
          <w:sz w:val="28"/>
          <w:szCs w:val="28"/>
        </w:rPr>
      </w:pPr>
    </w:p>
    <w:p w:rsidR="00EA7EEE" w:rsidRPr="00104F27" w:rsidRDefault="00EA7EEE" w:rsidP="00104F27">
      <w:pPr>
        <w:autoSpaceDE w:val="0"/>
        <w:autoSpaceDN w:val="0"/>
        <w:adjustRightInd w:val="0"/>
        <w:spacing w:after="0" w:line="240" w:lineRule="auto"/>
        <w:ind w:firstLine="720"/>
        <w:jc w:val="both"/>
        <w:rPr>
          <w:rFonts w:ascii="Times New Roman" w:hAnsi="Times New Roman" w:cs="Times New Roman"/>
          <w:sz w:val="28"/>
          <w:szCs w:val="28"/>
        </w:rPr>
      </w:pPr>
      <w:r w:rsidRPr="00104F27">
        <w:rPr>
          <w:rFonts w:ascii="Times New Roman" w:hAnsi="Times New Roman" w:cs="Times New Roman"/>
          <w:sz w:val="28"/>
          <w:szCs w:val="28"/>
        </w:rPr>
        <w:t>Strategija operativnog nivoa za neutralizaciju SAD  kombinuje aktivne i pasivne komponente.Aktivnim napadima koriste se direktni vojni udari na interese SAD, u zemlji i vani, u pokušaju da utiče na politiku SAD.  Pored materijalne štete, ovi napadi uništavaju iluziju američke neuništivosti. Prema glbalnim džihadistima, upadima SAD u muslimanski svet, bi se trebalo suprotsaviti terorističkim napadima na zapadnjačke interese u zemlji i inostranstvu.Ove operacije su u rasponu od najmanjih (npr. ubistva), preko najvećih napada kao što je onaj 11.septembra.</w:t>
      </w:r>
      <w:r w:rsidRPr="00104F27">
        <w:rPr>
          <w:rStyle w:val="FootnoteReference"/>
          <w:rFonts w:ascii="Times New Roman" w:hAnsi="Times New Roman" w:cs="Times New Roman"/>
          <w:sz w:val="28"/>
          <w:szCs w:val="28"/>
        </w:rPr>
        <w:footnoteReference w:id="30"/>
      </w:r>
      <w:r w:rsidRPr="00104F27">
        <w:rPr>
          <w:rFonts w:ascii="Times New Roman" w:hAnsi="Times New Roman" w:cs="Times New Roman"/>
          <w:sz w:val="28"/>
          <w:szCs w:val="28"/>
        </w:rPr>
        <w:t xml:space="preserve"> Al Suri beleži da se odvraćanjem napada na Madrid 11.03.2004.god., ostvarilo da se Španija povuče iz Iraka- što predstavlja čistu pobedu za globalne džihadiste.</w:t>
      </w:r>
      <w:r w:rsidRPr="00104F27">
        <w:rPr>
          <w:rStyle w:val="FootnoteReference"/>
          <w:rFonts w:ascii="Times New Roman" w:hAnsi="Times New Roman" w:cs="Times New Roman"/>
          <w:sz w:val="28"/>
          <w:szCs w:val="28"/>
        </w:rPr>
        <w:footnoteReference w:id="31"/>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t>Al Suri preporučuje stvaranje muslimanskog sveta negostoljubivim za zapadnjačke poslove, turiste, političke i vojne angažmane kroz individualni džihad. U taktičkoj implementaciji ove strategije, muslimani širom sveta preduzimaju lokalne nepovezane udare protiv zapadnjačkih interesa, pretvarajući fenomen nasumičnog ili oportunističkog nasilja u ono što predstavlja masovni pokret sa koordinacijom i usmerenjem.</w:t>
      </w:r>
      <w:r w:rsidRPr="00104F27">
        <w:rPr>
          <w:rStyle w:val="FootnoteReference"/>
          <w:rFonts w:ascii="Times New Roman" w:hAnsi="Times New Roman" w:cs="Times New Roman"/>
          <w:sz w:val="28"/>
          <w:szCs w:val="28"/>
        </w:rPr>
        <w:footnoteReference w:id="32"/>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8"/>
          <w:szCs w:val="28"/>
        </w:rPr>
        <w:tab/>
        <w:t>Pasivna komponenta kampanje globalnog džihada protiv SAD je oblik ekonomskog ratovanja koji uključuje teranje SAD da uništava sopstvene  interese rasipajući sopstvene vojne i ekonomske resurse. Džihadistički strateg Abu-Bakr Naži citira autora teksta Pola Kenedija: “Ukoliko Amerika proširi korišćenje svojih vojnih moći i strateški se rascepi više no što može, može doći do njenog  pada.“</w:t>
      </w:r>
      <w:r w:rsidRPr="00104F27">
        <w:rPr>
          <w:rStyle w:val="FootnoteReference"/>
          <w:rFonts w:ascii="Times New Roman" w:hAnsi="Times New Roman" w:cs="Times New Roman"/>
          <w:sz w:val="28"/>
          <w:szCs w:val="28"/>
        </w:rPr>
        <w:footnoteReference w:id="33"/>
      </w:r>
      <w:r w:rsidRPr="00104F27">
        <w:rPr>
          <w:rFonts w:ascii="Times New Roman" w:hAnsi="Times New Roman" w:cs="Times New Roman"/>
          <w:sz w:val="28"/>
          <w:szCs w:val="28"/>
        </w:rPr>
        <w:t xml:space="preserve"> </w:t>
      </w:r>
      <w:r w:rsidRPr="00104F27">
        <w:rPr>
          <w:rFonts w:ascii="Times New Roman" w:hAnsi="Times New Roman" w:cs="Times New Roman"/>
          <w:sz w:val="28"/>
          <w:szCs w:val="28"/>
        </w:rPr>
        <w:lastRenderedPageBreak/>
        <w:t>Ova izjava odzvanja I predstavlja slaganje sa izjavom džihadističkog stratega da je ekonomija SAD istovremeno njena moć i njeno najslabije sredstvo. Abu Ubajid Al Kuraši, džihadistički vođa i Bin Ladenov pomoćnik, beleži:</w:t>
      </w:r>
    </w:p>
    <w:p w:rsidR="00EA7EEE" w:rsidRPr="00104F27" w:rsidRDefault="00EA7EEE" w:rsidP="00104F27">
      <w:pPr>
        <w:tabs>
          <w:tab w:val="left" w:pos="2970"/>
        </w:tabs>
        <w:autoSpaceDE w:val="0"/>
        <w:autoSpaceDN w:val="0"/>
        <w:adjustRightInd w:val="0"/>
        <w:spacing w:after="0" w:line="240" w:lineRule="auto"/>
        <w:jc w:val="both"/>
        <w:rPr>
          <w:rFonts w:ascii="Times New Roman" w:hAnsi="Times New Roman" w:cs="Times New Roman"/>
          <w:i/>
          <w:iCs/>
        </w:rPr>
      </w:pPr>
    </w:p>
    <w:p w:rsidR="00EA7EEE" w:rsidRPr="00104F27" w:rsidRDefault="00EA7EEE" w:rsidP="00104F27">
      <w:pPr>
        <w:tabs>
          <w:tab w:val="left" w:pos="2970"/>
        </w:tabs>
        <w:autoSpaceDE w:val="0"/>
        <w:autoSpaceDN w:val="0"/>
        <w:adjustRightInd w:val="0"/>
        <w:spacing w:after="0" w:line="240" w:lineRule="auto"/>
        <w:jc w:val="both"/>
        <w:rPr>
          <w:rFonts w:ascii="Times New Roman" w:hAnsi="Times New Roman" w:cs="Times New Roman"/>
          <w:i/>
          <w:iCs/>
          <w:sz w:val="24"/>
          <w:szCs w:val="24"/>
        </w:rPr>
      </w:pPr>
      <w:r w:rsidRPr="00104F27">
        <w:rPr>
          <w:rFonts w:ascii="Times New Roman" w:hAnsi="Times New Roman" w:cs="Times New Roman"/>
          <w:i/>
          <w:iCs/>
          <w:sz w:val="24"/>
          <w:szCs w:val="24"/>
        </w:rPr>
        <w:t>Jasno se vidi da je američka ekonomija njen centar gravitacije. Ovo je što šeik Osama Bn Laden kaže izričito. Podržavajući ovaj strategijski pogled činjenicom da je neujedinjena SAD</w:t>
      </w:r>
      <w:r w:rsidRPr="00104F27">
        <w:rPr>
          <w:rFonts w:ascii="Times New Roman" w:hAnsi="Times New Roman" w:cs="Times New Roman"/>
          <w:i/>
          <w:iCs/>
          <w:sz w:val="24"/>
          <w:szCs w:val="24"/>
        </w:rPr>
        <w:tab/>
        <w:t xml:space="preserve"> kombinacija nacionalnosti, etničkih grupa, i rasa ujedinjenih  jedino pod  AMERIČKIM  SNOM, li da kažemo to jasnije, obožavanjem dolara. Rušenje američke ekonomije nije nedostižan san. Napadi na Nju Jork</w:t>
      </w:r>
      <w:r>
        <w:rPr>
          <w:rFonts w:ascii="Times New Roman" w:hAnsi="Times New Roman" w:cs="Times New Roman"/>
          <w:i/>
          <w:iCs/>
          <w:sz w:val="24"/>
          <w:szCs w:val="24"/>
        </w:rPr>
        <w:t xml:space="preserve"> i</w:t>
      </w:r>
      <w:r w:rsidRPr="00104F27">
        <w:rPr>
          <w:rFonts w:ascii="Times New Roman" w:hAnsi="Times New Roman" w:cs="Times New Roman"/>
          <w:i/>
          <w:iCs/>
          <w:sz w:val="24"/>
          <w:szCs w:val="24"/>
        </w:rPr>
        <w:t xml:space="preserve"> Vašington, suprotno od svih predviđanja, pokazali su slabost američke ekonomije, koja je znatno obuhvaćena.</w:t>
      </w:r>
      <w:r w:rsidRPr="00104F27">
        <w:rPr>
          <w:rStyle w:val="FootnoteReference"/>
          <w:rFonts w:ascii="Times New Roman" w:hAnsi="Times New Roman" w:cs="Times New Roman"/>
          <w:i/>
          <w:iCs/>
          <w:sz w:val="24"/>
          <w:szCs w:val="24"/>
        </w:rPr>
        <w:footnoteReference w:id="34"/>
      </w:r>
    </w:p>
    <w:p w:rsidR="00EA7EEE" w:rsidRPr="00104F27" w:rsidRDefault="00EA7EEE" w:rsidP="00104F27">
      <w:pPr>
        <w:autoSpaceDE w:val="0"/>
        <w:autoSpaceDN w:val="0"/>
        <w:adjustRightInd w:val="0"/>
        <w:spacing w:after="0" w:line="240" w:lineRule="auto"/>
        <w:jc w:val="both"/>
        <w:rPr>
          <w:rFonts w:ascii="Times New Roman" w:hAnsi="Times New Roman" w:cs="Times New Roman"/>
          <w:sz w:val="24"/>
          <w:szCs w:val="24"/>
        </w:rPr>
      </w:pPr>
    </w:p>
    <w:p w:rsidR="00EA7EEE" w:rsidRDefault="00EA7EEE" w:rsidP="00104F27">
      <w:pPr>
        <w:autoSpaceDE w:val="0"/>
        <w:autoSpaceDN w:val="0"/>
        <w:adjustRightInd w:val="0"/>
        <w:spacing w:after="0" w:line="240" w:lineRule="auto"/>
        <w:jc w:val="both"/>
        <w:rPr>
          <w:rFonts w:ascii="Times New Roman" w:hAnsi="Times New Roman" w:cs="Times New Roman"/>
          <w:sz w:val="28"/>
          <w:szCs w:val="28"/>
        </w:rPr>
      </w:pPr>
      <w:r w:rsidRPr="00104F27">
        <w:rPr>
          <w:rFonts w:ascii="Times New Roman" w:hAnsi="Times New Roman" w:cs="Times New Roman"/>
          <w:sz w:val="24"/>
          <w:szCs w:val="24"/>
        </w:rPr>
        <w:tab/>
      </w:r>
      <w:r w:rsidRPr="00104F27">
        <w:rPr>
          <w:rFonts w:ascii="Times New Roman" w:hAnsi="Times New Roman" w:cs="Times New Roman"/>
          <w:sz w:val="28"/>
          <w:szCs w:val="28"/>
        </w:rPr>
        <w:t>Ekonomski rat može biti vođen direktno kroz vojnu akciju,</w:t>
      </w:r>
      <w:r w:rsidRPr="00104F27">
        <w:rPr>
          <w:rStyle w:val="FootnoteReference"/>
          <w:rFonts w:ascii="Times New Roman" w:hAnsi="Times New Roman" w:cs="Times New Roman"/>
          <w:sz w:val="28"/>
          <w:szCs w:val="28"/>
        </w:rPr>
        <w:footnoteReference w:id="35"/>
      </w:r>
      <w:r w:rsidRPr="00104F27">
        <w:rPr>
          <w:rFonts w:ascii="Times New Roman" w:hAnsi="Times New Roman" w:cs="Times New Roman"/>
          <w:sz w:val="28"/>
          <w:szCs w:val="28"/>
        </w:rPr>
        <w:t xml:space="preserve"> ili indirektno naterati SAD da prenapregne svoje ekonomske mogućnosti.Mudžahedinski centar za usluge “Džihad u Iraku: Nade i opasnosti“ omogućava interesantnu analizu kasnijeg fenomena. Anonimni autori ovog dokumenta iz 2003. godine upoređuju troškove operacija SAD u Iraku i predlažu da prekinu pomoć SAD od njihovih koalicionih partnera, tako ih prisiljavajući da  podnesu celokupnu cenu sami.</w:t>
      </w:r>
      <w:r w:rsidRPr="00104F27">
        <w:rPr>
          <w:rStyle w:val="FootnoteReference"/>
          <w:rFonts w:ascii="Times New Roman" w:hAnsi="Times New Roman" w:cs="Times New Roman"/>
          <w:sz w:val="28"/>
          <w:szCs w:val="28"/>
        </w:rPr>
        <w:footnoteReference w:id="36"/>
      </w:r>
      <w:r w:rsidRPr="00104F27">
        <w:rPr>
          <w:rFonts w:ascii="Times New Roman" w:hAnsi="Times New Roman" w:cs="Times New Roman"/>
          <w:sz w:val="28"/>
          <w:szCs w:val="28"/>
        </w:rPr>
        <w:t xml:space="preserve"> Naži takođe ocenjuje zapadnjačke saveze kao potencijalnu slabost. “Diverzifikovati i proširiti napade na Krstaško-cionističkog neprijatelja na svakom mestu u islamskom svetu, čak i izvan ako je to moguće, kako bi se raspršili napori u pomaganju neprijatelju i na taj način ga iscedili do kraja.“ On daje primer: “Ako se napadne turističko odmaralište u Indoneziji koje je pod patronatom Krstaša, sva odmarališta u svetu će se morati dodatno obezbediti dodatnim snagama, što će biti veliki trošak.“</w:t>
      </w:r>
      <w:r w:rsidRPr="00104F27">
        <w:rPr>
          <w:rStyle w:val="FootnoteReference"/>
          <w:rFonts w:ascii="Times New Roman" w:hAnsi="Times New Roman" w:cs="Times New Roman"/>
          <w:sz w:val="28"/>
          <w:szCs w:val="28"/>
        </w:rPr>
        <w:footnoteReference w:id="37"/>
      </w:r>
      <w:r w:rsidRPr="00104F27">
        <w:rPr>
          <w:rFonts w:ascii="Times New Roman" w:hAnsi="Times New Roman" w:cs="Times New Roman"/>
          <w:sz w:val="28"/>
          <w:szCs w:val="28"/>
        </w:rPr>
        <w:t xml:space="preserve"> Operativni nivo strategije globalnih džihadista na razbijanju SAD  kombinuje aktivne i pasivne komponente: Napadi na interese SAD su planirani sa namerom da izazovu vojni odgovor. Na taj način će, dodatnim  uništenjem direktnih objekata napada , džihadisti takođe profitirati uvlačenjem snaga SAD na neprijateljsku teritoriju. Istovremeno, otvorena invazija SAD</w:t>
      </w:r>
      <w:r>
        <w:rPr>
          <w:rFonts w:ascii="Times New Roman" w:hAnsi="Times New Roman" w:cs="Times New Roman"/>
          <w:sz w:val="28"/>
          <w:szCs w:val="28"/>
        </w:rPr>
        <w:t xml:space="preserve"> </w:t>
      </w:r>
      <w:r w:rsidRPr="00104F27">
        <w:rPr>
          <w:rFonts w:ascii="Times New Roman" w:hAnsi="Times New Roman" w:cs="Times New Roman"/>
          <w:sz w:val="28"/>
          <w:szCs w:val="28"/>
        </w:rPr>
        <w:t>- umesto uobičajenog plašta dobre volje, pod kojim se krije poli</w:t>
      </w:r>
      <w:r>
        <w:rPr>
          <w:rFonts w:ascii="Times New Roman" w:hAnsi="Times New Roman" w:cs="Times New Roman"/>
          <w:sz w:val="28"/>
          <w:szCs w:val="28"/>
        </w:rPr>
        <w:t>tički, kulturni i ekonomski napad- izazvao je muslimanski gnev protiv  osvajača. Bezbednosni šef Al Kaide Sajif al Adel piše kako su napadi  11. Septembra bili planirani sa namerom privlačenja vojnog odgovora SAD-a, kao I nanošenja štete na direktne mete napada:</w:t>
      </w:r>
    </w:p>
    <w:p w:rsidR="00EA7EEE" w:rsidRDefault="00EA7EEE" w:rsidP="00104F27">
      <w:pPr>
        <w:autoSpaceDE w:val="0"/>
        <w:autoSpaceDN w:val="0"/>
        <w:adjustRightInd w:val="0"/>
        <w:spacing w:after="0" w:line="240" w:lineRule="auto"/>
        <w:jc w:val="both"/>
        <w:rPr>
          <w:rFonts w:ascii="Times New Roman" w:hAnsi="Times New Roman" w:cs="Times New Roman"/>
          <w:sz w:val="28"/>
          <w:szCs w:val="28"/>
        </w:rPr>
      </w:pPr>
    </w:p>
    <w:p w:rsidR="00EA7EEE" w:rsidRPr="00C06B52" w:rsidRDefault="00EA7EEE" w:rsidP="00FB0A7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Naš glavni cilj, sami tim, jeste da odsečemo zmiji glavu na njenom pragu, da razbijemo njenu aroganciju…Drugi cilj ovog napada je hitnost novog svetskog vođstva za ovaj svet…Treći, I naš poslednji cilj jeste da je nateramo da izađe iz njene rupe. Ovo će nam olakšati da </w:t>
      </w:r>
      <w:r>
        <w:rPr>
          <w:rFonts w:ascii="Times New Roman" w:hAnsi="Times New Roman" w:cs="Times New Roman"/>
          <w:i/>
          <w:iCs/>
          <w:sz w:val="24"/>
          <w:szCs w:val="24"/>
        </w:rPr>
        <w:lastRenderedPageBreak/>
        <w:t>zadamoadekvatne udarce kako bismo je podrili i rasturili. Ovo će nam podići kredibilitet pred našom nacijom i podstaći ljude širom planete.</w:t>
      </w:r>
      <w:r>
        <w:rPr>
          <w:rStyle w:val="FootnoteReference"/>
          <w:rFonts w:ascii="Times New Roman" w:hAnsi="Times New Roman" w:cs="Times New Roman"/>
          <w:i/>
          <w:iCs/>
          <w:sz w:val="24"/>
          <w:szCs w:val="24"/>
        </w:rPr>
        <w:footnoteReference w:id="38"/>
      </w:r>
    </w:p>
    <w:p w:rsidR="00EA7EEE" w:rsidRDefault="00EA7EEE" w:rsidP="00075DF4">
      <w:pPr>
        <w:autoSpaceDE w:val="0"/>
        <w:autoSpaceDN w:val="0"/>
        <w:adjustRightInd w:val="0"/>
        <w:spacing w:after="0" w:line="240" w:lineRule="auto"/>
        <w:rPr>
          <w:rFonts w:ascii="Times New Roman" w:hAnsi="Times New Roman" w:cs="Times New Roman"/>
          <w:sz w:val="24"/>
          <w:szCs w:val="24"/>
        </w:rPr>
      </w:pPr>
    </w:p>
    <w:p w:rsidR="00EA7EEE" w:rsidRDefault="00EA7EEE" w:rsidP="002F63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sidRPr="00FB0A72">
        <w:rPr>
          <w:rFonts w:ascii="Times New Roman" w:hAnsi="Times New Roman" w:cs="Times New Roman"/>
          <w:sz w:val="28"/>
          <w:szCs w:val="28"/>
        </w:rPr>
        <w:t xml:space="preserve">U objavljenim radovima </w:t>
      </w:r>
      <w:r>
        <w:rPr>
          <w:rFonts w:ascii="Times New Roman" w:hAnsi="Times New Roman" w:cs="Times New Roman"/>
          <w:sz w:val="28"/>
          <w:szCs w:val="28"/>
        </w:rPr>
        <w:t xml:space="preserve">globalnih džihadista, rezultat napada 11.septembra prvobitno je išao na njihovu štetu zbog pretrpljenih materijalnih  i  ljudskih gubitaka zbog kasnijih operacija SAD u  Afganistanu, ali to sada nadoknađuju. Al Suri je objavio svoju enciklopediju o džihadu od 1600 strana , zbog toga što je osećao da je njegova generacija džihadista u osnovi uništena iznenadnim uspehom SAD-ovog globalnog rata protiv terorizma. Zbog toga je ostavio  knjigu koja bi vodila nove generacije  koje bi se pojavile. Do avgusta 2006. godine  džihadski vođa pod imenom Luis Atijatalah napisao je na onlajn intervjuu da su početni negativni uticaju napadima na džihad zamrli i sada je džihad u punom naletu.  Al Kaidini vebsajtovi, </w:t>
      </w:r>
      <w:r w:rsidRPr="002F63AA">
        <w:rPr>
          <w:rFonts w:ascii="Times New Roman" w:hAnsi="Times New Roman" w:cs="Times New Roman"/>
          <w:i/>
          <w:iCs/>
          <w:sz w:val="28"/>
          <w:szCs w:val="28"/>
        </w:rPr>
        <w:t>al-Thabitun Ala al-Ahd</w:t>
      </w:r>
      <w:r>
        <w:rPr>
          <w:rFonts w:ascii="Times New Roman" w:hAnsi="Times New Roman" w:cs="Times New Roman"/>
          <w:i/>
          <w:iCs/>
          <w:sz w:val="28"/>
          <w:szCs w:val="28"/>
        </w:rPr>
        <w:t xml:space="preserve">, </w:t>
      </w:r>
      <w:r>
        <w:rPr>
          <w:rFonts w:ascii="Times New Roman" w:hAnsi="Times New Roman" w:cs="Times New Roman"/>
          <w:sz w:val="28"/>
          <w:szCs w:val="28"/>
        </w:rPr>
        <w:t>nose ovo viđenje dalje i kažu da skoro svi al Kaidini ciljevi ispunjeni i da se može početi sa poslednjim a to je  uništenje SAD kroz još jedan napad sličan onom 11. septembra:</w:t>
      </w:r>
    </w:p>
    <w:p w:rsidR="00EA7EEE" w:rsidRDefault="00EA7EEE" w:rsidP="002F63AA">
      <w:pPr>
        <w:autoSpaceDE w:val="0"/>
        <w:autoSpaceDN w:val="0"/>
        <w:adjustRightInd w:val="0"/>
        <w:spacing w:after="0" w:line="240" w:lineRule="auto"/>
        <w:jc w:val="both"/>
        <w:rPr>
          <w:rFonts w:ascii="Times New Roman" w:hAnsi="Times New Roman" w:cs="Times New Roman"/>
          <w:sz w:val="28"/>
          <w:szCs w:val="28"/>
        </w:rPr>
      </w:pPr>
    </w:p>
    <w:p w:rsidR="00EA7EEE" w:rsidRPr="002F63AA" w:rsidRDefault="00EA7EEE" w:rsidP="00220E76">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Povlačenjem neprijatelja u direktnu borbu bez kompromisa, al Kaida je želela da realizuje osam važnih ciljeva: kao prvo-da dovede neprijatelja do iscrpljenja, da ga iscrpi ekonomski i kao treće da ga iscrpi u ljudstvu, društveno, i  psihološki na način koji ne može da kompenzuje. Ovo će ga na kraju dovesti do poraza, gde će izgubiti sposobnost, želju, ili rešenost da nastavi konflikt. Ovo će zasigurno biti praćeno socijalnim i civilnim kolapsom unutar neprijateljskih linija. U najboljem slučaju nprijateljska država može nestati; u najgorem slučaju njegova moć da se osveti muslimanima će znatno oslabiti…Neprijatelj će zatim upotrebiti poslednje atome snage i sredstava, nakon čega više neće biti ništa za njega , sem kompletnog kolapsa- ili potpuno povlačenje  u sebe gde bi lizao svoje rane u tugi i sramoti.</w:t>
      </w:r>
    </w:p>
    <w:p w:rsidR="00EA7EEE" w:rsidRDefault="00EA7EEE" w:rsidP="00220E76">
      <w:pPr>
        <w:autoSpaceDE w:val="0"/>
        <w:autoSpaceDN w:val="0"/>
        <w:adjustRightInd w:val="0"/>
        <w:spacing w:after="0" w:line="240" w:lineRule="auto"/>
        <w:jc w:val="both"/>
        <w:rPr>
          <w:rFonts w:ascii="Times New Roman" w:hAnsi="Times New Roman" w:cs="Times New Roman"/>
          <w:sz w:val="24"/>
          <w:szCs w:val="24"/>
        </w:rPr>
      </w:pPr>
    </w:p>
    <w:p w:rsidR="00EA7EEE" w:rsidRDefault="00EA7EEE" w:rsidP="00075DF4">
      <w:pPr>
        <w:autoSpaceDE w:val="0"/>
        <w:autoSpaceDN w:val="0"/>
        <w:adjustRightInd w:val="0"/>
        <w:spacing w:after="0" w:line="240" w:lineRule="auto"/>
        <w:jc w:val="both"/>
        <w:rPr>
          <w:rFonts w:ascii="Times New Roman" w:hAnsi="Times New Roman" w:cs="Times New Roman"/>
          <w:sz w:val="24"/>
          <w:szCs w:val="24"/>
        </w:rPr>
      </w:pPr>
    </w:p>
    <w:p w:rsidR="00EA7EEE" w:rsidRPr="00A6728B" w:rsidRDefault="00EA7EEE" w:rsidP="00A6728B">
      <w:pPr>
        <w:pStyle w:val="ListParagraph"/>
        <w:numPr>
          <w:ilvl w:val="0"/>
          <w:numId w:val="28"/>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A6728B">
        <w:rPr>
          <w:rFonts w:ascii="Times New Roman" w:hAnsi="Times New Roman" w:cs="Times New Roman"/>
          <w:b/>
          <w:bCs/>
          <w:sz w:val="28"/>
          <w:szCs w:val="28"/>
        </w:rPr>
        <w:t>Istorijska perspektiva</w:t>
      </w:r>
    </w:p>
    <w:p w:rsidR="00EA7EEE" w:rsidRDefault="00EA7EEE" w:rsidP="00DD7DDB">
      <w:pPr>
        <w:ind w:firstLine="360"/>
        <w:jc w:val="both"/>
        <w:rPr>
          <w:rFonts w:ascii="Times New Roman" w:hAnsi="Times New Roman" w:cs="Times New Roman"/>
          <w:sz w:val="28"/>
          <w:szCs w:val="28"/>
        </w:rPr>
      </w:pPr>
      <w:r w:rsidRPr="00A6728B">
        <w:rPr>
          <w:rFonts w:ascii="Times New Roman" w:hAnsi="Times New Roman" w:cs="Times New Roman"/>
          <w:sz w:val="28"/>
          <w:szCs w:val="28"/>
        </w:rPr>
        <w:t xml:space="preserve">U svom duhu za narodne revolucije, svetski džihadisti se okreću komunističkim liderima, Mao Ce-Tungu i Ernestu “Če” Gevari, kao izvorima za gerilske strategije. </w:t>
      </w:r>
      <w:r w:rsidRPr="00A6728B">
        <w:rPr>
          <w:rStyle w:val="FootnoteReference"/>
          <w:rFonts w:ascii="Times New Roman" w:hAnsi="Times New Roman" w:cs="Times New Roman"/>
          <w:sz w:val="28"/>
          <w:szCs w:val="28"/>
        </w:rPr>
        <w:footnoteReference w:id="39"/>
      </w:r>
      <w:r w:rsidRPr="00A6728B">
        <w:rPr>
          <w:rFonts w:ascii="Times New Roman" w:hAnsi="Times New Roman" w:cs="Times New Roman"/>
          <w:sz w:val="28"/>
          <w:szCs w:val="28"/>
        </w:rPr>
        <w:t xml:space="preserve">Iako se okruženje dvadeset prvog veka razlikuje od epohe Maa i Gevare, najviše u postojanju svetskih masovnih medija, Interneta, kao i pretpostavljenoj dostupnosti oružja masovnog uništenja – istorijske lekcije o tim komunističkim revolucionarima ističu potencijalni nedostatak u strategiji svetskih džihadista. </w:t>
      </w:r>
    </w:p>
    <w:p w:rsidR="00EA7EEE" w:rsidRDefault="00EA7EEE" w:rsidP="00DD7DDB">
      <w:pPr>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rPr>
        <w:lastRenderedPageBreak/>
        <w:t>Sledeći uspešnu Kubansku revoluciju, Gevara je učinio bitnu izmenu u komunističkoj teoriji revolucije kada je izjavio: “nije potrebno da se ispune svi uslovi za stvaranje revolucije, pobuna ih može stvoriti.”</w:t>
      </w:r>
      <w:r w:rsidRPr="00A6728B">
        <w:rPr>
          <w:rStyle w:val="FootnoteReference"/>
          <w:rFonts w:ascii="Times New Roman" w:hAnsi="Times New Roman" w:cs="Times New Roman"/>
          <w:sz w:val="28"/>
          <w:szCs w:val="28"/>
        </w:rPr>
        <w:footnoteReference w:id="40"/>
      </w:r>
      <w:r w:rsidRPr="00A6728B">
        <w:rPr>
          <w:rFonts w:ascii="Times New Roman" w:hAnsi="Times New Roman" w:cs="Times New Roman"/>
          <w:sz w:val="28"/>
          <w:szCs w:val="28"/>
        </w:rPr>
        <w:t xml:space="preserve"> </w:t>
      </w:r>
      <w:r w:rsidRPr="00A6728B">
        <w:rPr>
          <w:rFonts w:ascii="Times New Roman" w:hAnsi="Times New Roman" w:cs="Times New Roman"/>
          <w:sz w:val="28"/>
          <w:szCs w:val="28"/>
          <w:lang w:val="es-ES_tradnl"/>
        </w:rPr>
        <w:t xml:space="preserve">Gevara je koristio ovaj koncept, nazvan fokoizam, u njegovim kasnijim propalim revolucijama u Kongu I Boliviji. Dokumentovan u Redžis Debrejinoj </w:t>
      </w:r>
      <w:r w:rsidRPr="00A6728B">
        <w:rPr>
          <w:rFonts w:ascii="Times New Roman" w:hAnsi="Times New Roman" w:cs="Times New Roman"/>
          <w:i/>
          <w:iCs/>
          <w:sz w:val="28"/>
          <w:szCs w:val="28"/>
          <w:lang w:val="es-ES_tradnl"/>
        </w:rPr>
        <w:t>Revoluciji u revoluciji?</w:t>
      </w:r>
      <w:r w:rsidRPr="00A6728B">
        <w:rPr>
          <w:rFonts w:ascii="Times New Roman" w:hAnsi="Times New Roman" w:cs="Times New Roman"/>
          <w:sz w:val="28"/>
          <w:szCs w:val="28"/>
          <w:lang w:val="es-ES_tradnl"/>
        </w:rPr>
        <w:t xml:space="preserve"> Fokoizam je proizišao iz rasprave da li je politička ili vojna ruka imala primata u ranim fazama konflikta. Po mišljenju Gevare i Debrejeve, kurs revolucije počinje sa vojnom jedinicom, jedan “foko” koji preduzima napade protiv vlade. Kako vojni napadi postaju uspešni, populacija uočava prividnu snagu gerilaca, u suprotnosti sa slabošću vlade i inspirisana je da se pridruži gerilcima. Kasnije, kako revolucija napreduje, vojni foko takođe po</w:t>
      </w:r>
      <w:r w:rsidRPr="00A6728B">
        <w:rPr>
          <w:rFonts w:ascii="Times New Roman" w:hAnsi="Times New Roman" w:cs="Times New Roman"/>
          <w:sz w:val="28"/>
          <w:szCs w:val="28"/>
          <w:lang w:val="sr-Latn-CS"/>
        </w:rPr>
        <w:t>činje da sprovodi političko vođstvo.</w:t>
      </w:r>
      <w:r w:rsidRPr="00A6728B">
        <w:rPr>
          <w:rStyle w:val="FootnoteReference"/>
          <w:rFonts w:ascii="Times New Roman" w:hAnsi="Times New Roman" w:cs="Times New Roman"/>
          <w:sz w:val="28"/>
          <w:szCs w:val="28"/>
          <w:lang w:val="sr-Latn-CS"/>
        </w:rPr>
        <w:footnoteReference w:id="41"/>
      </w:r>
      <w:r w:rsidRPr="00A6728B">
        <w:rPr>
          <w:rFonts w:ascii="Times New Roman" w:hAnsi="Times New Roman" w:cs="Times New Roman"/>
          <w:sz w:val="28"/>
          <w:szCs w:val="28"/>
          <w:lang w:val="sr-Latn-CS"/>
        </w:rPr>
        <w:t xml:space="preserve"> Foko pristup koristi vojnu akciju da bi stvorio revolucionarnu klimu, neophodnu za željene političke promene.</w:t>
      </w:r>
      <w:r w:rsidRPr="00A6728B">
        <w:rPr>
          <w:rStyle w:val="FootnoteReference"/>
          <w:rFonts w:ascii="Times New Roman" w:hAnsi="Times New Roman" w:cs="Times New Roman"/>
          <w:sz w:val="28"/>
          <w:szCs w:val="28"/>
          <w:lang w:val="sr-Latn-CS"/>
        </w:rPr>
        <w:footnoteReference w:id="42"/>
      </w:r>
      <w:r w:rsidRPr="00A6728B">
        <w:rPr>
          <w:rFonts w:ascii="Times New Roman" w:hAnsi="Times New Roman" w:cs="Times New Roman"/>
          <w:sz w:val="28"/>
          <w:szCs w:val="28"/>
          <w:lang w:val="sr-Latn-CS"/>
        </w:rPr>
        <w:t xml:space="preserve"> Rezultat je bio ono što je jedan komentator nazvao inverzijom principa Klauzevic da je rat nastavak političke borbe drugim sredstvima; umesto toga politička borba postaje nastavak rata.</w:t>
      </w:r>
      <w:r w:rsidRPr="00A6728B">
        <w:rPr>
          <w:rStyle w:val="FootnoteReference"/>
          <w:rFonts w:ascii="Times New Roman" w:hAnsi="Times New Roman" w:cs="Times New Roman"/>
          <w:sz w:val="28"/>
          <w:szCs w:val="28"/>
          <w:lang w:val="sr-Latn-CS"/>
        </w:rPr>
        <w:footnoteReference w:id="43"/>
      </w:r>
      <w:r w:rsidRPr="00A6728B">
        <w:rPr>
          <w:rFonts w:ascii="Times New Roman" w:hAnsi="Times New Roman" w:cs="Times New Roman"/>
          <w:sz w:val="28"/>
          <w:szCs w:val="28"/>
          <w:lang w:val="sr-Latn-CS"/>
        </w:rPr>
        <w:t xml:space="preserve"> U Gevarinom slučaju, testiranje njegove teorije pokazalo se smrtonosnim kada su ga seljaci iz Bolivije, kojima je želeo da upravlja u revoluciji, izdali vladajućim snagama, dokazujući da se gerilci ne mogu kriti među stanovništvom „kao riba u moru“ pre nego što se stanovništvo ne dovede do svog cilja.</w:t>
      </w:r>
      <w:r w:rsidRPr="00A6728B">
        <w:rPr>
          <w:rStyle w:val="FootnoteReference"/>
          <w:rFonts w:ascii="Times New Roman" w:hAnsi="Times New Roman" w:cs="Times New Roman"/>
          <w:sz w:val="28"/>
          <w:szCs w:val="28"/>
          <w:lang w:val="sr-Latn-CS"/>
        </w:rPr>
        <w:footnoteReference w:id="44"/>
      </w:r>
      <w:r w:rsidRPr="00A6728B">
        <w:rPr>
          <w:rFonts w:ascii="Times New Roman" w:hAnsi="Times New Roman" w:cs="Times New Roman"/>
          <w:sz w:val="28"/>
          <w:szCs w:val="28"/>
          <w:lang w:val="sr-Latn-CS"/>
        </w:rPr>
        <w:t xml:space="preserve"> </w:t>
      </w:r>
    </w:p>
    <w:p w:rsidR="00EA7EEE" w:rsidRDefault="00EA7EEE" w:rsidP="00DD7DDB">
      <w:pPr>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 xml:space="preserve">Početkom dvadeset prvog veka svetski džihadisti su se suočili sa krizom. Kroz Treći krstaški rat Amerika je ubrzala svoj prodor u muslimanski svet i bila je spremna da dominira. Iako su decenijama radili da izgrade podršku naroda za svoje ciljeve, svetski džihadisti nisu uočavali da je revolucionarna klima potrebna njihovim ljudima, kako bi spontano ustali i odupreli se američkoj invaziji. Umesto toga, kako su to uočili, muslimansko stanovništvo je još uvek bilo pod čvrstom kontrolom korumpiranih, otpadničkih vladara, uljuljkano u pasivnosti zbog lažnog obećanja o mirnom političkom napretku kroz izbore i unutrašnje reforme i zbog ne </w:t>
      </w:r>
      <w:r w:rsidRPr="00A6728B">
        <w:rPr>
          <w:rFonts w:ascii="Times New Roman" w:hAnsi="Times New Roman" w:cs="Times New Roman"/>
          <w:sz w:val="28"/>
          <w:szCs w:val="28"/>
          <w:lang w:val="sr-Latn-CS"/>
        </w:rPr>
        <w:lastRenderedPageBreak/>
        <w:t>prihvatanja rizikovanja onoga što imaju, koje bi možda izgubili učestvovanjem u otvorenom otporu. Sa svojim filozofskim naglaskom na džihad kao na oružanu borbu, bilo je logično da će se svetski džihadisti okrenuti fokoizmu kako bi zapalili revoluciju.</w:t>
      </w:r>
      <w:r w:rsidRPr="00A6728B">
        <w:rPr>
          <w:rStyle w:val="FootnoteReference"/>
          <w:rFonts w:ascii="Times New Roman" w:hAnsi="Times New Roman" w:cs="Times New Roman"/>
          <w:sz w:val="28"/>
          <w:szCs w:val="28"/>
          <w:lang w:val="sr-Latn-CS"/>
        </w:rPr>
        <w:footnoteReference w:id="45"/>
      </w:r>
      <w:r w:rsidRPr="00A6728B">
        <w:rPr>
          <w:rFonts w:ascii="Times New Roman" w:hAnsi="Times New Roman" w:cs="Times New Roman"/>
          <w:sz w:val="28"/>
          <w:szCs w:val="28"/>
          <w:lang w:val="sr-Latn-CS"/>
        </w:rPr>
        <w:t xml:space="preserve"> Saif Al-Adel izjavljuje da je glavni razlog za napad 11. septembra, bio buđenje uspavane ume: </w:t>
      </w:r>
    </w:p>
    <w:p w:rsidR="00EA7EEE" w:rsidRDefault="00EA7EEE" w:rsidP="00DD7DDB">
      <w:pPr>
        <w:ind w:firstLine="720"/>
        <w:jc w:val="both"/>
        <w:rPr>
          <w:rFonts w:ascii="Times New Roman" w:hAnsi="Times New Roman" w:cs="Times New Roman"/>
          <w:sz w:val="28"/>
          <w:szCs w:val="28"/>
          <w:lang w:val="sr-Latn-CS"/>
        </w:rPr>
      </w:pPr>
      <w:r w:rsidRPr="00DD7DDB">
        <w:rPr>
          <w:rFonts w:ascii="Times New Roman" w:hAnsi="Times New Roman" w:cs="Times New Roman"/>
          <w:i/>
          <w:iCs/>
          <w:sz w:val="24"/>
          <w:szCs w:val="24"/>
          <w:lang w:val="sr-Latn-CS"/>
        </w:rPr>
        <w:t xml:space="preserve">Naš cilj je, dakle, bio podsticanje Amerikanaca da izađu iz svoje rupe i bave se moćnim napadima na telo nacije koja nije postojala. </w:t>
      </w:r>
      <w:r w:rsidRPr="00DD7DDB">
        <w:rPr>
          <w:rFonts w:ascii="Times New Roman" w:hAnsi="Times New Roman" w:cs="Times New Roman"/>
          <w:i/>
          <w:iCs/>
          <w:sz w:val="24"/>
          <w:szCs w:val="24"/>
          <w:lang w:val="es-ES_tradnl"/>
        </w:rPr>
        <w:t>Bez ovih napada ne bi bilo nade za buđenje nacije. Čitave mase nacije sa svojim finansijskim mogućnostima i visokim moralom bi pobedile neprijatelja... Uspavana nacija će se uskoro probuditi. Amerikanci, njihovi saveznici i lakeji su prevareni</w:t>
      </w:r>
      <w:r w:rsidRPr="00A6728B">
        <w:rPr>
          <w:rFonts w:ascii="Times New Roman" w:hAnsi="Times New Roman" w:cs="Times New Roman"/>
          <w:sz w:val="28"/>
          <w:szCs w:val="28"/>
          <w:lang w:val="es-ES_tradnl"/>
        </w:rPr>
        <w:t>.</w:t>
      </w:r>
      <w:r w:rsidRPr="00A6728B">
        <w:rPr>
          <w:rStyle w:val="FootnoteReference"/>
          <w:rFonts w:ascii="Times New Roman" w:hAnsi="Times New Roman" w:cs="Times New Roman"/>
          <w:sz w:val="28"/>
          <w:szCs w:val="28"/>
          <w:lang w:val="es-ES_tradnl"/>
        </w:rPr>
        <w:footnoteReference w:id="46"/>
      </w:r>
      <w:r w:rsidRPr="00A6728B">
        <w:rPr>
          <w:rFonts w:ascii="Times New Roman" w:hAnsi="Times New Roman" w:cs="Times New Roman"/>
          <w:sz w:val="28"/>
          <w:szCs w:val="28"/>
          <w:lang w:val="sr-Latn-CS"/>
        </w:rPr>
        <w:t xml:space="preserve"> </w:t>
      </w:r>
    </w:p>
    <w:p w:rsidR="00EA7EEE" w:rsidRDefault="00EA7EEE" w:rsidP="00DD7DDB">
      <w:pPr>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Ova filozofija se raširila zahvaljujući Al-Suriju, Naji i drugima.</w:t>
      </w:r>
      <w:r w:rsidRPr="00A6728B">
        <w:rPr>
          <w:rStyle w:val="FootnoteReference"/>
          <w:rFonts w:ascii="Times New Roman" w:hAnsi="Times New Roman" w:cs="Times New Roman"/>
          <w:sz w:val="28"/>
          <w:szCs w:val="28"/>
          <w:lang w:val="sr-Latn-CS"/>
        </w:rPr>
        <w:footnoteReference w:id="47"/>
      </w:r>
      <w:r w:rsidRPr="00A6728B">
        <w:rPr>
          <w:rFonts w:ascii="Times New Roman" w:hAnsi="Times New Roman" w:cs="Times New Roman"/>
          <w:sz w:val="28"/>
          <w:szCs w:val="28"/>
          <w:lang w:val="sr-Latn-CS"/>
        </w:rPr>
        <w:t xml:space="preserve"> Na klasičan foko način, svetski džihadisti vide vojne napade kao najbolje sredstvo da pokažu pravu slabost i ranjivost Amerike, da pridobiju sledbenike i stvore momenat za političke promene.</w:t>
      </w:r>
      <w:r w:rsidRPr="00A6728B">
        <w:rPr>
          <w:rStyle w:val="FootnoteReference"/>
          <w:rFonts w:ascii="Times New Roman" w:hAnsi="Times New Roman" w:cs="Times New Roman"/>
          <w:sz w:val="28"/>
          <w:szCs w:val="28"/>
          <w:lang w:val="sr-Latn-CS"/>
        </w:rPr>
        <w:footnoteReference w:id="48"/>
      </w:r>
      <w:r w:rsidRPr="00A6728B">
        <w:rPr>
          <w:rFonts w:ascii="Times New Roman" w:hAnsi="Times New Roman" w:cs="Times New Roman"/>
          <w:sz w:val="28"/>
          <w:szCs w:val="28"/>
          <w:lang w:val="sr-Latn-CS"/>
        </w:rPr>
        <w:t xml:space="preserve"> </w:t>
      </w:r>
    </w:p>
    <w:p w:rsidR="00EA7EEE" w:rsidRPr="00A6728B" w:rsidRDefault="00EA7EEE" w:rsidP="00DD7DDB">
      <w:pPr>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Istoričari zapažaju da su „Mao i Giap možda rekli Gevari i Debreji da bi foko nasilje pre izložilo revolucionarni pokret, u svom najslabijem momentu, razarajućem kontranapadu nego kataliziranje revolucije.“</w:t>
      </w:r>
      <w:r w:rsidRPr="00A6728B">
        <w:rPr>
          <w:rStyle w:val="FootnoteReference"/>
          <w:rFonts w:ascii="Times New Roman" w:hAnsi="Times New Roman" w:cs="Times New Roman"/>
          <w:sz w:val="28"/>
          <w:szCs w:val="28"/>
          <w:lang w:val="sr-Latn-CS"/>
        </w:rPr>
        <w:footnoteReference w:id="49"/>
      </w:r>
      <w:r w:rsidRPr="00A6728B">
        <w:rPr>
          <w:rFonts w:ascii="Times New Roman" w:hAnsi="Times New Roman" w:cs="Times New Roman"/>
          <w:sz w:val="28"/>
          <w:szCs w:val="28"/>
          <w:lang w:val="sr-Latn-CS"/>
        </w:rPr>
        <w:t xml:space="preserve"> Al-Suri bi se složio; po njegovom mišljenju, odgovor Amerike na napade 11. septembra doveo je do krize u svetskom džihadu, sve je učinio samo nije uklonio njegovu generaciju džihadista: „Pokret džihadista u svojoj celini, njegove organizacije, vođe, simboli i činovi, zaista, sve njegove pristalice, prolaze danas kroz najstroži sud, sa kojim se moderan pokret džihadista ikada susreo od svog pokretanja pre 40 godina. Ovo se dešava zbog nepravedne kampanje koju Amerika vodi protiv pokreta pod parolom </w:t>
      </w:r>
      <w:r w:rsidRPr="00A6728B">
        <w:rPr>
          <w:rFonts w:ascii="Times New Roman" w:hAnsi="Times New Roman" w:cs="Times New Roman"/>
          <w:sz w:val="28"/>
          <w:szCs w:val="28"/>
          <w:lang w:val="sr-Latn-CS"/>
        </w:rPr>
        <w:lastRenderedPageBreak/>
        <w:t>„borba protiv terora“.</w:t>
      </w:r>
      <w:r w:rsidRPr="00A6728B">
        <w:rPr>
          <w:rStyle w:val="FootnoteReference"/>
          <w:rFonts w:ascii="Times New Roman" w:hAnsi="Times New Roman" w:cs="Times New Roman"/>
          <w:sz w:val="28"/>
          <w:szCs w:val="28"/>
          <w:lang w:val="sr-Latn-CS"/>
        </w:rPr>
        <w:footnoteReference w:id="50"/>
      </w:r>
      <w:r w:rsidRPr="00A6728B">
        <w:rPr>
          <w:rFonts w:ascii="Times New Roman" w:hAnsi="Times New Roman" w:cs="Times New Roman"/>
          <w:sz w:val="28"/>
          <w:szCs w:val="28"/>
          <w:lang w:val="sr-Latn-CS"/>
        </w:rPr>
        <w:t xml:space="preserve">  </w:t>
      </w:r>
      <w:r w:rsidRPr="008A0510">
        <w:rPr>
          <w:rFonts w:ascii="Times New Roman" w:hAnsi="Times New Roman" w:cs="Times New Roman"/>
          <w:sz w:val="28"/>
          <w:szCs w:val="28"/>
          <w:lang w:val="sr-Latn-CS"/>
        </w:rPr>
        <w:t>On nastavlja sa nabrajanjem kategorija vođenja, kadrova, finansijskih resursa, i simpatizera izgubljenih u napadu SAD; 80 % njih po njegovo proceni</w:t>
      </w:r>
      <w:r>
        <w:rPr>
          <w:rFonts w:ascii="Times New Roman" w:hAnsi="Times New Roman" w:cs="Times New Roman"/>
          <w:b/>
          <w:bCs/>
          <w:i/>
          <w:iCs/>
          <w:sz w:val="28"/>
          <w:szCs w:val="28"/>
        </w:rPr>
        <w:t xml:space="preserve">. </w:t>
      </w:r>
      <w:r w:rsidRPr="00A6728B">
        <w:rPr>
          <w:rFonts w:ascii="Times New Roman" w:hAnsi="Times New Roman" w:cs="Times New Roman"/>
          <w:sz w:val="28"/>
          <w:szCs w:val="28"/>
        </w:rPr>
        <w:t>Što je najvažnije, gubitak Avganistana kao svetilišta lišilo ih je sposobnosti da efikasno indoktriniraju i obuče nove članove.</w:t>
      </w:r>
      <w:r w:rsidRPr="00A6728B">
        <w:rPr>
          <w:rStyle w:val="FootnoteReference"/>
          <w:rFonts w:ascii="Times New Roman" w:hAnsi="Times New Roman" w:cs="Times New Roman"/>
          <w:sz w:val="28"/>
          <w:szCs w:val="28"/>
        </w:rPr>
        <w:footnoteReference w:id="51"/>
      </w:r>
      <w:r w:rsidRPr="00A6728B">
        <w:rPr>
          <w:rFonts w:ascii="Times New Roman" w:hAnsi="Times New Roman" w:cs="Times New Roman"/>
          <w:sz w:val="28"/>
          <w:szCs w:val="28"/>
        </w:rPr>
        <w:t xml:space="preserve">  Ostaje da se vidi da li je umrežena međunarodna priroda pokreta svetskog džihada dovoljno otporna da ga štiti od vrste kontranapada koji je okončao Gevarinu bolivijansku avanturu. </w:t>
      </w:r>
    </w:p>
    <w:p w:rsidR="00EA7EEE" w:rsidRPr="00A6728B" w:rsidRDefault="00EA7EEE" w:rsidP="00A6728B">
      <w:pPr>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 xml:space="preserve">                  </w:t>
      </w:r>
    </w:p>
    <w:p w:rsidR="00EA7EEE" w:rsidRPr="00A6728B" w:rsidRDefault="00EA7EEE" w:rsidP="00A6728B">
      <w:pPr>
        <w:jc w:val="both"/>
        <w:rPr>
          <w:rFonts w:ascii="Times New Roman" w:hAnsi="Times New Roman" w:cs="Times New Roman"/>
          <w:b/>
          <w:bCs/>
          <w:sz w:val="28"/>
          <w:szCs w:val="28"/>
          <w:lang w:val="sr-Latn-CS"/>
        </w:rPr>
      </w:pPr>
      <w:r w:rsidRPr="00A6728B">
        <w:rPr>
          <w:rFonts w:ascii="Times New Roman" w:hAnsi="Times New Roman" w:cs="Times New Roman"/>
          <w:b/>
          <w:bCs/>
          <w:sz w:val="28"/>
          <w:szCs w:val="28"/>
          <w:lang w:val="sr-Latn-CS"/>
        </w:rPr>
        <w:t>Zaključak</w:t>
      </w:r>
    </w:p>
    <w:p w:rsidR="00EA7EEE" w:rsidRDefault="00EA7EEE" w:rsidP="00DD7DDB">
      <w:pPr>
        <w:autoSpaceDE w:val="0"/>
        <w:autoSpaceDN w:val="0"/>
        <w:adjustRightInd w:val="0"/>
        <w:spacing w:after="0" w:line="240" w:lineRule="auto"/>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Iako stratezi svetskog džihada prevashodno pišu da bi motivisali sledbenike i prikazali svoju viziju, oni se ponekad odnose otkrivajuće prema akcijama koje njihov neprijatelj preduzima protiv njihovog pokreta.???Radnje koje dovode u pitanje unutrašnji legitimitet pokreta smatraju se posebno efikasnim i obuhvataju izjave islamske verske vlasti koje se protive svetskom džihadu, smrti Muslimana civila prouzrokovane od strane džihada, kao i mešanju njihovog pokreta sa onim džihadistima koje čak i oni smatraju nastranim ekstemistima.</w:t>
      </w:r>
      <w:r w:rsidRPr="00A6728B">
        <w:rPr>
          <w:rStyle w:val="FootnoteReference"/>
          <w:rFonts w:ascii="Times New Roman" w:hAnsi="Times New Roman" w:cs="Times New Roman"/>
          <w:sz w:val="28"/>
          <w:szCs w:val="28"/>
          <w:lang w:val="sr-Latn-CS"/>
        </w:rPr>
        <w:footnoteReference w:id="52"/>
      </w:r>
      <w:r w:rsidRPr="00A6728B">
        <w:rPr>
          <w:rFonts w:ascii="Times New Roman" w:hAnsi="Times New Roman" w:cs="Times New Roman"/>
          <w:sz w:val="28"/>
          <w:szCs w:val="28"/>
          <w:lang w:val="sr-Latn-CS"/>
        </w:rPr>
        <w:t xml:space="preserve"> (Jedan od poslednjih pimera je Alžirska oružana islamska grupa (GIA) koja je smatrala da će muslimanske zajednice koje žive pod trenutnom sekularnom vladom biti saučesnici u njihovom vladanju, i sprovodila masakre u kojima je pobijeno desetine hiljada muslimanskih civila.</w:t>
      </w:r>
      <w:r w:rsidRPr="00A6728B">
        <w:rPr>
          <w:rStyle w:val="FootnoteReference"/>
          <w:rFonts w:ascii="Times New Roman" w:hAnsi="Times New Roman" w:cs="Times New Roman"/>
          <w:sz w:val="28"/>
          <w:szCs w:val="28"/>
          <w:lang w:val="sr-Latn-CS"/>
        </w:rPr>
        <w:footnoteReference w:id="53"/>
      </w:r>
      <w:r w:rsidRPr="00A6728B">
        <w:rPr>
          <w:rFonts w:ascii="Times New Roman" w:hAnsi="Times New Roman" w:cs="Times New Roman"/>
          <w:sz w:val="28"/>
          <w:szCs w:val="28"/>
          <w:lang w:val="sr-Latn-CS"/>
        </w:rPr>
        <w:t xml:space="preserve">) Mudžahidinovo ciljanje iračkih šiitskih Muslimana stalno podiže strah od smrti muslimanskih civila prouzrokovane od strane džihada, izazivajući nelagodan dijalog unutar pokreta. U konfiskovanom pismu upućenom bivšem lideru Al-Kaide u Iraku, Abu-Mus’ab Al-Zarakvija, zamenik komandanta Al-Kaide, Ajman al-Zavahiri, </w:t>
      </w:r>
      <w:r w:rsidRPr="008A0510">
        <w:rPr>
          <w:rFonts w:ascii="Times New Roman" w:hAnsi="Times New Roman" w:cs="Times New Roman"/>
          <w:sz w:val="28"/>
          <w:szCs w:val="28"/>
          <w:lang w:val="sr-Latn-CS"/>
        </w:rPr>
        <w:t>upozorio je na oprez protiv prakse jer</w:t>
      </w:r>
      <w:r w:rsidRPr="008A0510">
        <w:rPr>
          <w:rFonts w:ascii="Times New Roman" w:hAnsi="Times New Roman" w:cs="Times New Roman"/>
          <w:b/>
          <w:bCs/>
          <w:i/>
          <w:iCs/>
          <w:sz w:val="28"/>
          <w:szCs w:val="28"/>
          <w:lang w:val="sr-Latn-CS"/>
        </w:rPr>
        <w:t xml:space="preserve"> </w:t>
      </w:r>
      <w:r w:rsidRPr="008A0510">
        <w:rPr>
          <w:rFonts w:ascii="Times New Roman" w:hAnsi="Times New Roman" w:cs="Times New Roman"/>
          <w:sz w:val="28"/>
          <w:szCs w:val="28"/>
          <w:lang w:val="sr-Latn-CS"/>
        </w:rPr>
        <w:t>nije donela ništa dobro muslimanskom auditorijumu</w:t>
      </w:r>
      <w:r w:rsidRPr="00A6728B">
        <w:rPr>
          <w:rFonts w:ascii="Times New Roman" w:hAnsi="Times New Roman" w:cs="Times New Roman"/>
          <w:b/>
          <w:bCs/>
          <w:i/>
          <w:iCs/>
          <w:sz w:val="28"/>
          <w:szCs w:val="28"/>
          <w:lang w:val="sr-Latn-CS"/>
        </w:rPr>
        <w:t>.</w:t>
      </w:r>
      <w:r w:rsidRPr="00A6728B">
        <w:rPr>
          <w:rStyle w:val="FootnoteReference"/>
          <w:rFonts w:ascii="Times New Roman" w:hAnsi="Times New Roman" w:cs="Times New Roman"/>
          <w:b/>
          <w:bCs/>
          <w:i/>
          <w:iCs/>
          <w:sz w:val="28"/>
          <w:szCs w:val="28"/>
          <w:lang w:val="sr-Latn-CS"/>
        </w:rPr>
        <w:footnoteReference w:id="54"/>
      </w:r>
      <w:r w:rsidRPr="00A6728B">
        <w:rPr>
          <w:rFonts w:ascii="Times New Roman" w:hAnsi="Times New Roman" w:cs="Times New Roman"/>
          <w:b/>
          <w:bCs/>
          <w:i/>
          <w:iCs/>
          <w:sz w:val="28"/>
          <w:szCs w:val="28"/>
          <w:lang w:val="sr-Latn-CS"/>
        </w:rPr>
        <w:t xml:space="preserve"> </w:t>
      </w:r>
      <w:r w:rsidRPr="00A6728B">
        <w:rPr>
          <w:rFonts w:ascii="Times New Roman" w:hAnsi="Times New Roman" w:cs="Times New Roman"/>
          <w:sz w:val="28"/>
          <w:szCs w:val="28"/>
          <w:lang w:val="sr-Latn-CS"/>
        </w:rPr>
        <w:t>Drugi kao Al-Ajiri, smatraju da šiitski treba da budu otpadnici i saradnici sa Zapadom i stoga opravdane mete.</w:t>
      </w:r>
      <w:r w:rsidRPr="00A6728B">
        <w:rPr>
          <w:rStyle w:val="FootnoteReference"/>
          <w:rFonts w:ascii="Times New Roman" w:hAnsi="Times New Roman" w:cs="Times New Roman"/>
          <w:sz w:val="28"/>
          <w:szCs w:val="28"/>
          <w:lang w:val="sr-Latn-CS"/>
        </w:rPr>
        <w:footnoteReference w:id="55"/>
      </w:r>
      <w:r w:rsidRPr="00A6728B">
        <w:rPr>
          <w:rFonts w:ascii="Times New Roman" w:hAnsi="Times New Roman" w:cs="Times New Roman"/>
          <w:sz w:val="28"/>
          <w:szCs w:val="28"/>
          <w:lang w:val="sr-Latn-CS"/>
        </w:rPr>
        <w:t xml:space="preserve"> Da bi bili efikasni, svaki izazov legitimnosti pokreta u vezi sa sopstvenim pravilima može doći samo iz islamske zajednice. </w:t>
      </w:r>
    </w:p>
    <w:p w:rsidR="00EA7EEE" w:rsidRPr="00A6728B" w:rsidRDefault="00EA7EEE" w:rsidP="00DD7DDB">
      <w:pPr>
        <w:autoSpaceDE w:val="0"/>
        <w:autoSpaceDN w:val="0"/>
        <w:adjustRightInd w:val="0"/>
        <w:spacing w:after="0" w:line="240" w:lineRule="auto"/>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 xml:space="preserve">Američki planeri mogu imati velike koristi od strateških spisa svetskih džihadista prikazivanjem američkih akcija i strategija u svetlu veoma različitih </w:t>
      </w:r>
      <w:r w:rsidRPr="00A6728B">
        <w:rPr>
          <w:rFonts w:ascii="Times New Roman" w:hAnsi="Times New Roman" w:cs="Times New Roman"/>
          <w:sz w:val="28"/>
          <w:szCs w:val="28"/>
          <w:lang w:val="sr-Latn-CS"/>
        </w:rPr>
        <w:lastRenderedPageBreak/>
        <w:t>percepcija džihadista i filozofija. Američki izazov je veliki: Iako Sjedinjene Države ne mogu jednostavno apsorbovati udare koji su napravljeni tako da stvore maksimalno uništenje i odbiti da odgovore, svetski džihadisti će nastaviti da pokušavaju da preokrenu bilo koji odgovor američke vojske na njihovu štetu. Dok Zapad ne može priuštiti da zapostavi nekontrolisane regione sveta, svetski džihadisti će nastaviti da slikaju umešanost SAD-a i vojske Zapada u muslimanski svet, kao invaziju. Svetski džihadisti razjašnjavaju da je stvaranje nestabilnosti ključna komponenta njihove strategije, a Zapad mora da odigra svoju ulogu u obnavljanju reda i olakšavanju nepovoljnih uslova u regijama koje bi džihadisti u suprotnom pokušali da dovedu jedino pod svoju kontrolu.</w:t>
      </w:r>
      <w:r>
        <w:rPr>
          <w:rFonts w:ascii="Times New Roman" w:hAnsi="Times New Roman" w:cs="Times New Roman"/>
          <w:sz w:val="28"/>
          <w:szCs w:val="28"/>
          <w:lang w:val="sr-Latn-CS"/>
        </w:rPr>
        <w:t xml:space="preserve"> </w:t>
      </w:r>
      <w:r w:rsidRPr="00A6728B">
        <w:rPr>
          <w:rFonts w:ascii="Times New Roman" w:hAnsi="Times New Roman" w:cs="Times New Roman"/>
          <w:sz w:val="28"/>
          <w:szCs w:val="28"/>
          <w:lang w:val="sr-Latn-CS"/>
        </w:rPr>
        <w:t>Talibanski stil vladanja ne bi trebalo da bude jedina opcija koja se nudi žrtvama anarhije; umesto toga, promoteri demokratije bi trebalo da uvere takve ljude da imaju i druge alternative, forsirajući viziju džihadista da se takmiči u okviru ideja otvorenog tržišta. Konačno, Amerika je proglasila politiku promovisanja demokratije</w:t>
      </w:r>
      <w:r w:rsidRPr="00A6728B">
        <w:rPr>
          <w:rStyle w:val="FootnoteReference"/>
          <w:rFonts w:ascii="Times New Roman" w:hAnsi="Times New Roman" w:cs="Times New Roman"/>
          <w:sz w:val="28"/>
          <w:szCs w:val="28"/>
          <w:lang w:val="sr-Latn-CS"/>
        </w:rPr>
        <w:footnoteReference w:id="56"/>
      </w:r>
      <w:r w:rsidRPr="00A6728B">
        <w:rPr>
          <w:rFonts w:ascii="Times New Roman" w:hAnsi="Times New Roman" w:cs="Times New Roman"/>
          <w:sz w:val="28"/>
          <w:szCs w:val="28"/>
          <w:lang w:val="sr-Latn-CS"/>
        </w:rPr>
        <w:t xml:space="preserve"> problematičnom, jer se suočava sa problemima religije i vlasti koji dosežu izvan svetskih džihadista u mnogo širi islamski pokret.??? Sjedinjene države bi bolje učinile kad bi potražile zajednički jezik sa Islamom, naglašavajući osnovna uverenja koja stoje iza njene demokratske filozofije: vlada predstavnica koja odgovara narodu i štiti ljudska prava i dostojanstvo. Sjedinjene države takođe moraju imati na umu da demokratija nije lek, fenomen povećanja radikalizacije omladine britanskih Muslimana pokazuje da čak i mogućnosti koje nudi život u modernoj demokratskoj naciji mogu biti nedovoljne da pobede ideju džihada.</w:t>
      </w:r>
      <w:r w:rsidRPr="00A6728B">
        <w:rPr>
          <w:rStyle w:val="FootnoteReference"/>
          <w:rFonts w:ascii="Times New Roman" w:hAnsi="Times New Roman" w:cs="Times New Roman"/>
          <w:sz w:val="28"/>
          <w:szCs w:val="28"/>
          <w:lang w:val="sr-Latn-CS"/>
        </w:rPr>
        <w:footnoteReference w:id="57"/>
      </w:r>
      <w:r w:rsidRPr="00A6728B">
        <w:rPr>
          <w:rFonts w:ascii="Times New Roman" w:hAnsi="Times New Roman" w:cs="Times New Roman"/>
          <w:sz w:val="28"/>
          <w:szCs w:val="28"/>
          <w:lang w:val="sr-Latn-CS"/>
        </w:rPr>
        <w:t xml:space="preserve"> </w:t>
      </w:r>
    </w:p>
    <w:p w:rsidR="00EA7EEE" w:rsidRDefault="00EA7EEE" w:rsidP="00DD7DDB">
      <w:pPr>
        <w:ind w:firstLine="720"/>
        <w:jc w:val="both"/>
        <w:rPr>
          <w:rFonts w:ascii="Times New Roman" w:hAnsi="Times New Roman" w:cs="Times New Roman"/>
          <w:sz w:val="28"/>
          <w:szCs w:val="28"/>
          <w:lang w:val="sr-Latn-CS"/>
        </w:rPr>
      </w:pPr>
      <w:r w:rsidRPr="00A6728B">
        <w:rPr>
          <w:rFonts w:ascii="Times New Roman" w:hAnsi="Times New Roman" w:cs="Times New Roman"/>
          <w:sz w:val="28"/>
          <w:szCs w:val="28"/>
          <w:lang w:val="sr-Latn-CS"/>
        </w:rPr>
        <w:t>Strateški spisi svetskih džihadista pokazuju da su oni preveli svoje filozofije i iskustva u planove za akciju, planove koje će oni goniti do današnjih dana. Da bi razumeli i odbili njihovu strategiju, Sjedinjene države moraju da iskoriste uvid u njihove spise</w:t>
      </w:r>
      <w:r>
        <w:rPr>
          <w:rFonts w:ascii="Times New Roman" w:hAnsi="Times New Roman" w:cs="Times New Roman"/>
          <w:b/>
          <w:bCs/>
          <w:i/>
          <w:iCs/>
          <w:sz w:val="28"/>
          <w:szCs w:val="28"/>
          <w:lang w:val="sr-Latn-CS"/>
        </w:rPr>
        <w:t xml:space="preserve">, </w:t>
      </w:r>
      <w:r w:rsidRPr="00A6728B">
        <w:rPr>
          <w:rFonts w:ascii="Times New Roman" w:hAnsi="Times New Roman" w:cs="Times New Roman"/>
          <w:sz w:val="28"/>
          <w:szCs w:val="28"/>
          <w:lang w:val="sr-Latn-CS"/>
        </w:rPr>
        <w:t>ideologiju</w:t>
      </w:r>
      <w:r w:rsidRPr="00A6728B">
        <w:rPr>
          <w:rFonts w:ascii="Times New Roman" w:hAnsi="Times New Roman" w:cs="Times New Roman"/>
          <w:b/>
          <w:bCs/>
          <w:i/>
          <w:iCs/>
          <w:sz w:val="28"/>
          <w:szCs w:val="28"/>
          <w:lang w:val="sr-Latn-CS"/>
        </w:rPr>
        <w:t xml:space="preserve">, </w:t>
      </w:r>
      <w:r w:rsidRPr="00A6728B">
        <w:rPr>
          <w:rFonts w:ascii="Times New Roman" w:hAnsi="Times New Roman" w:cs="Times New Roman"/>
          <w:sz w:val="28"/>
          <w:szCs w:val="28"/>
          <w:lang w:val="sr-Latn-CS"/>
        </w:rPr>
        <w:t xml:space="preserve">njihova formativna iskustva, i njihovi ciljevi.  </w:t>
      </w:r>
    </w:p>
    <w:p w:rsidR="00EA7EEE" w:rsidRDefault="00EA7EEE" w:rsidP="00DD7DDB">
      <w:pPr>
        <w:ind w:firstLine="720"/>
        <w:jc w:val="both"/>
        <w:rPr>
          <w:rFonts w:ascii="Times New Roman" w:hAnsi="Times New Roman" w:cs="Times New Roman"/>
          <w:sz w:val="28"/>
          <w:szCs w:val="28"/>
          <w:lang w:val="sr-Latn-CS"/>
        </w:rPr>
      </w:pPr>
    </w:p>
    <w:p w:rsidR="00EA7EEE" w:rsidRDefault="00D1576B" w:rsidP="0014257E">
      <w:pPr>
        <w:jc w:val="center"/>
        <w:rPr>
          <w:sz w:val="28"/>
          <w:szCs w:val="28"/>
        </w:rPr>
      </w:pPr>
      <w:hyperlink r:id="rId8" w:history="1">
        <w:r w:rsidR="00EA7EEE">
          <w:rPr>
            <w:rStyle w:val="Hyperlink"/>
            <w:sz w:val="28"/>
            <w:szCs w:val="28"/>
          </w:rPr>
          <w:t>www.</w:t>
        </w:r>
        <w:r w:rsidR="00DD40AA">
          <w:rPr>
            <w:rStyle w:val="Hyperlink"/>
            <w:sz w:val="28"/>
            <w:szCs w:val="28"/>
          </w:rPr>
          <w:t>maturski.org</w:t>
        </w:r>
      </w:hyperlink>
    </w:p>
    <w:p w:rsidR="00EA7EEE" w:rsidRDefault="00EA7EEE" w:rsidP="00DD7DDB">
      <w:pPr>
        <w:ind w:firstLine="720"/>
        <w:jc w:val="both"/>
        <w:rPr>
          <w:rFonts w:ascii="Times New Roman" w:hAnsi="Times New Roman" w:cs="Times New Roman"/>
          <w:sz w:val="28"/>
          <w:szCs w:val="28"/>
          <w:lang w:val="sr-Latn-CS"/>
        </w:rPr>
      </w:pPr>
    </w:p>
    <w:p w:rsidR="00EA7EEE" w:rsidRPr="00A6728B" w:rsidRDefault="00EA7EEE" w:rsidP="00DD7DDB">
      <w:pPr>
        <w:ind w:firstLine="720"/>
        <w:jc w:val="both"/>
        <w:rPr>
          <w:rFonts w:ascii="Times New Roman" w:hAnsi="Times New Roman" w:cs="Times New Roman"/>
          <w:sz w:val="28"/>
          <w:szCs w:val="28"/>
        </w:rPr>
      </w:pPr>
    </w:p>
    <w:sectPr w:rsidR="00EA7EEE" w:rsidRPr="00A6728B" w:rsidSect="001245E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EE" w:rsidRDefault="00EA7EEE" w:rsidP="000B1BC4">
      <w:pPr>
        <w:spacing w:after="0" w:line="240" w:lineRule="auto"/>
      </w:pPr>
      <w:r>
        <w:separator/>
      </w:r>
    </w:p>
  </w:endnote>
  <w:endnote w:type="continuationSeparator" w:id="1">
    <w:p w:rsidR="00EA7EEE" w:rsidRDefault="00EA7EEE" w:rsidP="000B1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EE" w:rsidRDefault="00D1576B">
    <w:pPr>
      <w:pStyle w:val="Footer"/>
      <w:jc w:val="center"/>
    </w:pPr>
    <w:fldSimple w:instr=" PAGE   \* MERGEFORMAT ">
      <w:r w:rsidR="00DD40AA">
        <w:rPr>
          <w:noProof/>
        </w:rPr>
        <w:t>3</w:t>
      </w:r>
    </w:fldSimple>
  </w:p>
  <w:p w:rsidR="00EA7EEE" w:rsidRDefault="00EA7E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EE" w:rsidRDefault="00EA7EEE" w:rsidP="000B1BC4">
      <w:pPr>
        <w:spacing w:after="0" w:line="240" w:lineRule="auto"/>
      </w:pPr>
      <w:r>
        <w:separator/>
      </w:r>
    </w:p>
  </w:footnote>
  <w:footnote w:type="continuationSeparator" w:id="1">
    <w:p w:rsidR="00EA7EEE" w:rsidRDefault="00EA7EEE" w:rsidP="000B1BC4">
      <w:pPr>
        <w:spacing w:after="0" w:line="240" w:lineRule="auto"/>
      </w:pPr>
      <w:r>
        <w:continuationSeparator/>
      </w:r>
    </w:p>
  </w:footnote>
  <w:footnote w:id="2">
    <w:p w:rsidR="00EA7EEE" w:rsidRDefault="00EA7EEE" w:rsidP="00760328">
      <w:pPr>
        <w:pStyle w:val="FootnoteText"/>
        <w:jc w:val="both"/>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Za jedan od tih aviona , Junajted erlajnz flajt 93, se veruje da je bio usmeren  na Belu kuću, ali je sprečen od strane putnika.</w:t>
      </w:r>
    </w:p>
  </w:footnote>
  <w:footnote w:id="3">
    <w:p w:rsidR="00EA7EEE" w:rsidRDefault="00EA7EEE" w:rsidP="00401EF7">
      <w:pPr>
        <w:autoSpaceDE w:val="0"/>
        <w:autoSpaceDN w:val="0"/>
        <w:adjustRightInd w:val="0"/>
        <w:spacing w:after="0" w:line="240" w:lineRule="auto"/>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lang w:val="sr-Latn-CS"/>
        </w:rPr>
        <w:t>Operacija Istrajuća sloboda-Afganistan,dostupno sa sajta</w:t>
      </w:r>
      <w:r w:rsidRPr="00A6728B">
        <w:rPr>
          <w:rFonts w:ascii="Times New Roman" w:hAnsi="Times New Roman" w:cs="Times New Roman"/>
          <w:i/>
          <w:iCs/>
          <w:sz w:val="20"/>
          <w:szCs w:val="20"/>
        </w:rPr>
        <w:t>www.globalsecurity.org/military/ops/enduringfreedom.htm</w:t>
      </w:r>
    </w:p>
  </w:footnote>
  <w:footnote w:id="4">
    <w:p w:rsidR="00EA7EEE" w:rsidRDefault="00EA7EEE" w:rsidP="00AE3F88">
      <w:pPr>
        <w:autoSpaceDE w:val="0"/>
        <w:autoSpaceDN w:val="0"/>
        <w:adjustRightInd w:val="0"/>
        <w:spacing w:after="0" w:line="240" w:lineRule="auto"/>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Poručnik Čoj, kancelarija američke centralne komande za javne poslove, telefonski intervju obavljen od strane autora.</w:t>
      </w:r>
    </w:p>
  </w:footnote>
  <w:footnote w:id="5">
    <w:p w:rsidR="00EA7EEE" w:rsidRPr="00A6728B" w:rsidRDefault="00EA7EEE" w:rsidP="00174C64">
      <w:pPr>
        <w:autoSpaceDE w:val="0"/>
        <w:autoSpaceDN w:val="0"/>
        <w:adjustRightInd w:val="0"/>
        <w:spacing w:after="0" w:line="240" w:lineRule="auto"/>
        <w:rPr>
          <w:rFonts w:ascii="Times New Roman" w:hAnsi="Times New Roman" w:cs="Times New Roman"/>
          <w:sz w:val="20"/>
          <w:szCs w:val="20"/>
          <w:lang w:val="sr-Latn-CS"/>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Dr Šerifa Zuhur sa Instituta za strategijska istraživanja, intervju sa autorom, 02.02.2007. god., Karlajl, PA</w:t>
      </w:r>
    </w:p>
    <w:p w:rsidR="00EA7EEE" w:rsidRDefault="00EA7EEE" w:rsidP="00174C64">
      <w:pPr>
        <w:autoSpaceDE w:val="0"/>
        <w:autoSpaceDN w:val="0"/>
        <w:adjustRightInd w:val="0"/>
        <w:spacing w:after="0" w:line="240" w:lineRule="auto"/>
      </w:pPr>
    </w:p>
  </w:footnote>
  <w:footnote w:id="6">
    <w:p w:rsidR="00EA7EEE" w:rsidRPr="00A6728B" w:rsidRDefault="00EA7EEE" w:rsidP="005F4635">
      <w:pPr>
        <w:autoSpaceDE w:val="0"/>
        <w:autoSpaceDN w:val="0"/>
        <w:adjustRightInd w:val="0"/>
        <w:spacing w:after="0" w:line="240" w:lineRule="auto"/>
        <w:jc w:val="both"/>
        <w:rPr>
          <w:rFonts w:ascii="Times New Roman" w:hAnsi="Times New Roman" w:cs="Times New Roman"/>
          <w:i/>
          <w:iCs/>
          <w:sz w:val="20"/>
          <w:szCs w:val="20"/>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Abu-Mus’ab al-Suri,</w:t>
      </w:r>
      <w:r w:rsidRPr="00A6728B">
        <w:rPr>
          <w:rFonts w:ascii="Times New Roman" w:hAnsi="Times New Roman" w:cs="Times New Roman"/>
          <w:i/>
          <w:iCs/>
          <w:sz w:val="20"/>
          <w:szCs w:val="20"/>
        </w:rPr>
        <w:t>Poziv na globalni islamski otpor</w:t>
      </w:r>
      <w:r w:rsidRPr="00A6728B">
        <w:rPr>
          <w:rFonts w:ascii="Times New Roman" w:hAnsi="Times New Roman" w:cs="Times New Roman"/>
          <w:sz w:val="20"/>
          <w:szCs w:val="20"/>
        </w:rPr>
        <w:t>, CENTRA tehnologije , sponzorisane od strane Direktorata CIA, centra za anti-terorizam, kancelarije za analizu terorizma, 2004, strana. 513</w:t>
      </w:r>
      <w:r w:rsidRPr="00A6728B">
        <w:rPr>
          <w:rFonts w:ascii="Times New Roman" w:hAnsi="Times New Roman" w:cs="Times New Roman"/>
          <w:i/>
          <w:iCs/>
          <w:sz w:val="20"/>
          <w:szCs w:val="20"/>
        </w:rPr>
        <w:t xml:space="preserve">, </w:t>
      </w:r>
      <w:r w:rsidRPr="00A6728B">
        <w:rPr>
          <w:rFonts w:ascii="Times New Roman" w:hAnsi="Times New Roman" w:cs="Times New Roman"/>
          <w:sz w:val="20"/>
          <w:szCs w:val="20"/>
        </w:rPr>
        <w:t xml:space="preserve">link sa stranice Džihadistička ideologija I strategija zajednice, dostupna sa adrese </w:t>
      </w:r>
      <w:hyperlink r:id="rId1" w:history="1">
        <w:r w:rsidRPr="00A6728B">
          <w:rPr>
            <w:rStyle w:val="Hyperlink"/>
            <w:rFonts w:ascii="Times New Roman" w:hAnsi="Times New Roman" w:cs="Times New Roman"/>
            <w:i/>
            <w:iCs/>
            <w:sz w:val="20"/>
            <w:szCs w:val="20"/>
          </w:rPr>
          <w:t>www.opensource.gov/portal/server.pt/gateway/PTARGS_0_0_6093_989_0_43/http%3B/apps.opensource.gov%3B7011/opensource.gov/content/Display/6719634/pdffilenov2006.pdf</w:t>
        </w:r>
      </w:hyperlink>
      <w:r w:rsidRPr="00A6728B">
        <w:rPr>
          <w:rFonts w:ascii="Times New Roman" w:hAnsi="Times New Roman" w:cs="Times New Roman"/>
          <w:sz w:val="20"/>
          <w:szCs w:val="20"/>
        </w:rPr>
        <w:t>,  Internet, pristupano  09.01.2007.god. Al-Suri je sirijski vojskovođa sa španskim državljanstvom (Većina imena među globalnim džihadistima su nadimci, koji odražavaju to da se čovek predstavlja po svom ocu ili nadimku njemu svojstvenom, i  koji su korišćeni kao ratna imena ). Abu-Musab al-Suri, poznatiji kao Abd al-Hakim, je ustvari Mustafa Setmarijam Nasar, i  bio je vodeća figura u pokretu  globalnog džihada, pre njegovog hapšenja u Pakistanu novembra 2005.god. Al-Suri je služio u afganistansko-arapskim kampovima za vojnu obuku od 1987-1992 god. Proveo je nekoliko godina u Španiji I Velikoj Britaniji, pre no što se vratio u Afganistan 1998 gde je vodio kamp za vojnu obuku i centar  za medije. Al-Suri smatra uplitanje Zapada u muslimanski svet kao nastavak Krstaških pohoda iz perioda 1095-1291.</w:t>
      </w:r>
    </w:p>
    <w:p w:rsidR="00EA7EEE" w:rsidRDefault="00EA7EEE" w:rsidP="005F4635">
      <w:pPr>
        <w:autoSpaceDE w:val="0"/>
        <w:autoSpaceDN w:val="0"/>
        <w:adjustRightInd w:val="0"/>
        <w:spacing w:after="0" w:line="240" w:lineRule="auto"/>
        <w:jc w:val="both"/>
      </w:pPr>
    </w:p>
  </w:footnote>
  <w:footnote w:id="7">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rPr>
        <w:t>Isto</w:t>
      </w:r>
      <w:r w:rsidRPr="00A6728B">
        <w:rPr>
          <w:rFonts w:ascii="Times New Roman" w:hAnsi="Times New Roman" w:cs="Times New Roman"/>
        </w:rPr>
        <w:t>., od strane. 542-547.</w:t>
      </w:r>
    </w:p>
  </w:footnote>
  <w:footnote w:id="8">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rPr>
        <w:t>Isto</w:t>
      </w:r>
      <w:r w:rsidRPr="00A6728B">
        <w:rPr>
          <w:rFonts w:ascii="Times New Roman" w:hAnsi="Times New Roman" w:cs="Times New Roman"/>
        </w:rPr>
        <w:t>., od strane  113-114.</w:t>
      </w:r>
    </w:p>
  </w:footnote>
  <w:footnote w:id="9">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rPr>
        <w:t>Isto</w:t>
      </w:r>
      <w:r w:rsidRPr="00A6728B">
        <w:rPr>
          <w:rFonts w:ascii="Times New Roman" w:hAnsi="Times New Roman" w:cs="Times New Roman"/>
        </w:rPr>
        <w:t>, od strane  110-113.</w:t>
      </w:r>
    </w:p>
  </w:footnote>
  <w:footnote w:id="10">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rPr>
        <w:t>Isto</w:t>
      </w:r>
      <w:r w:rsidRPr="00A6728B">
        <w:rPr>
          <w:rFonts w:ascii="Times New Roman" w:hAnsi="Times New Roman" w:cs="Times New Roman"/>
        </w:rPr>
        <w:t>, strana  116</w:t>
      </w:r>
    </w:p>
  </w:footnote>
  <w:footnote w:id="11">
    <w:p w:rsidR="00EA7EEE" w:rsidRPr="00A6728B" w:rsidRDefault="00EA7EEE" w:rsidP="00C95E9D">
      <w:pPr>
        <w:pStyle w:val="FootnoteText"/>
        <w:rPr>
          <w:rFonts w:ascii="Times New Roman" w:hAnsi="Times New Roman" w:cs="Times New Roman"/>
          <w:b/>
          <w:bCs/>
        </w:rPr>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rPr>
        <w:t xml:space="preserve">Isto, </w:t>
      </w:r>
      <w:r w:rsidRPr="00A6728B">
        <w:rPr>
          <w:rFonts w:ascii="Times New Roman" w:hAnsi="Times New Roman" w:cs="Times New Roman"/>
        </w:rPr>
        <w:t>str. 45-46, pogledajte  takođe  Open Source Centar –</w:t>
      </w:r>
      <w:r w:rsidRPr="00A6728B">
        <w:rPr>
          <w:rFonts w:ascii="Times New Roman" w:hAnsi="Times New Roman" w:cs="Times New Roman"/>
          <w:i/>
          <w:iCs/>
        </w:rPr>
        <w:t>Razlozi pada Bagdada,analiza</w:t>
      </w:r>
      <w:r w:rsidRPr="00A6728B">
        <w:rPr>
          <w:rFonts w:ascii="Times New Roman" w:hAnsi="Times New Roman" w:cs="Times New Roman"/>
        </w:rPr>
        <w:t xml:space="preserve">, dostupno na   </w:t>
      </w:r>
      <w:r w:rsidRPr="00A6728B">
        <w:rPr>
          <w:rFonts w:ascii="Times New Roman" w:hAnsi="Times New Roman" w:cs="Times New Roman"/>
          <w:b/>
          <w:bCs/>
        </w:rPr>
        <w:t>www.opensource.gov/portal/server.pt/gateway/PTARGS_0_0_200_989_51_43/</w:t>
      </w:r>
    </w:p>
    <w:p w:rsidR="00EA7EEE" w:rsidRPr="00A6728B" w:rsidRDefault="00EA7EEE" w:rsidP="00C95E9D">
      <w:pPr>
        <w:pStyle w:val="FootnoteText"/>
        <w:rPr>
          <w:rFonts w:ascii="Times New Roman" w:hAnsi="Times New Roman" w:cs="Times New Roman"/>
          <w:b/>
          <w:bCs/>
        </w:rPr>
      </w:pPr>
      <w:r w:rsidRPr="00A6728B">
        <w:rPr>
          <w:rFonts w:ascii="Times New Roman" w:hAnsi="Times New Roman" w:cs="Times New Roman"/>
          <w:b/>
          <w:bCs/>
        </w:rPr>
        <w:t>http%3B/apps.opensource.gov%3B7011/opensource.gov/content/Display/PRINCE/GMP20030422000163?act</w:t>
      </w:r>
    </w:p>
    <w:p w:rsidR="00EA7EEE" w:rsidRDefault="00EA7EEE" w:rsidP="00C95E9D">
      <w:pPr>
        <w:pStyle w:val="FootnoteText"/>
      </w:pPr>
      <w:r w:rsidRPr="00A6728B">
        <w:rPr>
          <w:rFonts w:ascii="Times New Roman" w:hAnsi="Times New Roman" w:cs="Times New Roman"/>
          <w:b/>
          <w:bCs/>
        </w:rPr>
        <w:t>ion= advanced Search</w:t>
      </w:r>
      <w:r w:rsidRPr="00A6728B">
        <w:rPr>
          <w:rFonts w:ascii="Times New Roman" w:hAnsi="Times New Roman" w:cs="Times New Roman"/>
        </w:rPr>
        <w:t xml:space="preserve">  , Internet, pristupljeno 28. oktobra 2006. Ovaj članak je prevod članka Abu Ubaid al-Kurašijevog  članka “ </w:t>
      </w:r>
      <w:r w:rsidRPr="00A6728B">
        <w:rPr>
          <w:rFonts w:ascii="Times New Roman" w:hAnsi="Times New Roman" w:cs="Times New Roman"/>
          <w:i/>
          <w:iCs/>
        </w:rPr>
        <w:t>Zašto je Bagdad  pao</w:t>
      </w:r>
      <w:r w:rsidRPr="00A6728B">
        <w:rPr>
          <w:rFonts w:ascii="Times New Roman" w:hAnsi="Times New Roman" w:cs="Times New Roman"/>
        </w:rPr>
        <w:t>?“ prvobitno objavljenog  u  Majalat  al-Ansaru, aprila 2003. Godine. Prema Centru za borbu protiv terorizma na Vest Pointu, Abu Ubaid al-Kuraši je pseudonim  vođe i stratega Al Kaide bliskog Bin Ladenovog  saradnika. On je bio čest saradnik na izradi časopisa Al-Ansar. Njegovi tekstovi su uglavnom posvećeni strategiji džihada i pobunjeničkoj taktici. Po mišljenju autora ovog  teksta, Al Kuraši često tumači  Zapad  i  zapadnjačke ideje za pridobijanje džihadskog  auditorijuma.</w:t>
      </w:r>
    </w:p>
  </w:footnote>
  <w:footnote w:id="12">
    <w:p w:rsidR="00EA7EEE" w:rsidRPr="00A6728B" w:rsidRDefault="00EA7EEE" w:rsidP="00F751AF">
      <w:pPr>
        <w:pStyle w:val="FootnoteText"/>
        <w:rPr>
          <w:rFonts w:ascii="Times New Roman" w:hAnsi="Times New Roman" w:cs="Times New Roman"/>
        </w:rPr>
      </w:pPr>
      <w:r w:rsidRPr="00A6728B">
        <w:rPr>
          <w:rStyle w:val="FootnoteReference"/>
          <w:rFonts w:ascii="Times New Roman" w:hAnsi="Times New Roman" w:cs="Times New Roman"/>
        </w:rPr>
        <w:footnoteRef/>
      </w:r>
      <w:r w:rsidRPr="00A6728B">
        <w:rPr>
          <w:rFonts w:ascii="Times New Roman" w:hAnsi="Times New Roman" w:cs="Times New Roman"/>
        </w:rPr>
        <w:t xml:space="preserve"> Centar slobodnog izvora, Budućnost Iraka, Arabijsko poluostrvo nakon pada Bagdada, avgust 1., 2003, dostupno sa www.opensource.gov/portal/server.pt/ gateway/PTARGS_0_0_200_989_51_43/</w:t>
      </w:r>
    </w:p>
    <w:p w:rsidR="00EA7EEE" w:rsidRPr="00A6728B" w:rsidRDefault="00EA7EEE" w:rsidP="00F751AF">
      <w:pPr>
        <w:pStyle w:val="FootnoteText"/>
        <w:rPr>
          <w:rFonts w:ascii="Times New Roman" w:hAnsi="Times New Roman" w:cs="Times New Roman"/>
        </w:rPr>
      </w:pPr>
      <w:r w:rsidRPr="00A6728B">
        <w:rPr>
          <w:rFonts w:ascii="Times New Roman" w:hAnsi="Times New Roman" w:cs="Times New Roman"/>
        </w:rPr>
        <w:t>http%3B/apps.opensource.gov%3B7011/opensource.gov/content/Display/PRINCE/GMP20030929000003?action=</w:t>
      </w:r>
    </w:p>
    <w:p w:rsidR="00EA7EEE" w:rsidRPr="00A6728B" w:rsidRDefault="00EA7EEE" w:rsidP="00F751AF">
      <w:pPr>
        <w:pStyle w:val="FootnoteText"/>
        <w:rPr>
          <w:rStyle w:val="hps"/>
          <w:rFonts w:ascii="Times New Roman" w:hAnsi="Times New Roman" w:cs="Times New Roman"/>
          <w:lang w:val="sr-Latn-CS"/>
        </w:rPr>
      </w:pPr>
      <w:r w:rsidRPr="00A6728B">
        <w:rPr>
          <w:rFonts w:ascii="Times New Roman" w:hAnsi="Times New Roman" w:cs="Times New Roman"/>
        </w:rPr>
        <w:t>advancedSearch , Internet, pristupljeno 20. oktobra 2006. Ovaj članak je prevod Šaik Jusuf bin Salih al-Ajirijeve Budućnosti Iraka , Arabijsko poluostrvo nakon pada Bagdada: verska , vojna , politička i ekonomska budućnost, koja je prvobitno objavljena iz Centra za Islamske studije i istraživanja-Al Nida. Jul/Avgust 2003. Prema Tomasu</w:t>
      </w:r>
      <w:r>
        <w:t xml:space="preserve"> </w:t>
      </w:r>
      <w:r w:rsidRPr="00A6728B">
        <w:rPr>
          <w:rFonts w:ascii="Times New Roman" w:hAnsi="Times New Roman" w:cs="Times New Roman"/>
        </w:rPr>
        <w:t xml:space="preserve">Heghameru, Al-Ajiri je Saudijski ideolog i veteran prvog Afganistanskog rata 1980. godine. Od 2000.god. do svoje smrti krajem maja 2003.godine. bio je bin Ladenov glavni kontakt u Saudijskoj Arabiji. Igrao je glavnu ideološku ulogu kao administrator sajta Markaz al Dirasat V-Al Buhtuh al Islamija, Centra za Islamske studije i istraživanja, i kao autor nekoliko inovativnih strateških studija. Tomas Heghamer, </w:t>
      </w:r>
      <w:r w:rsidRPr="00A6728B">
        <w:rPr>
          <w:rStyle w:val="hps"/>
          <w:rFonts w:ascii="Times New Roman" w:hAnsi="Times New Roman" w:cs="Times New Roman"/>
          <w:lang w:val="sr-Latn-CS"/>
        </w:rPr>
        <w:t>"Globalni džihadizam nakon rata u Iraku",</w:t>
      </w:r>
    </w:p>
    <w:p w:rsidR="00EA7EEE" w:rsidRDefault="00EA7EEE" w:rsidP="00F1052D">
      <w:pPr>
        <w:pStyle w:val="FootnoteText"/>
      </w:pPr>
      <w:r w:rsidRPr="00A6728B">
        <w:rPr>
          <w:rStyle w:val="hps"/>
          <w:rFonts w:ascii="Times New Roman" w:hAnsi="Times New Roman" w:cs="Times New Roman"/>
          <w:lang w:val="sr-Latn-CS"/>
        </w:rPr>
        <w:t xml:space="preserve">dostupno sa </w:t>
      </w:r>
      <w:hyperlink r:id="rId2" w:history="1">
        <w:r w:rsidRPr="00A6728B">
          <w:rPr>
            <w:rStyle w:val="Hyperlink"/>
            <w:rFonts w:ascii="Times New Roman" w:hAnsi="Times New Roman" w:cs="Times New Roman"/>
            <w:lang w:val="sr-Latn-CS"/>
          </w:rPr>
          <w:t>www.nupi.no/IPS/filestore/Hegghammer-Global_Jihadism_Afte_76427a2.pdf</w:t>
        </w:r>
      </w:hyperlink>
      <w:r w:rsidRPr="00A6728B">
        <w:rPr>
          <w:rStyle w:val="hps"/>
          <w:rFonts w:ascii="Times New Roman" w:hAnsi="Times New Roman" w:cs="Times New Roman"/>
          <w:lang w:val="sr-Latn-CS"/>
        </w:rPr>
        <w:t xml:space="preserve"> </w:t>
      </w:r>
    </w:p>
  </w:footnote>
  <w:footnote w:id="13">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Ovo viđenje Božijeg suvereniteta protiv ljudskog je uobičajeno verovanje u islamu i zove se Hakmija. U ovoj filozofiji, ljudske vlade postoje kako bi omogućile da se Božiji zakoni sprovode, a ne da sprovode suverenitet za sopstvene potrebe.</w:t>
      </w:r>
    </w:p>
  </w:footnote>
  <w:footnote w:id="14">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 xml:space="preserve">Al Suri, strana 957.Pogledati takođe al Ajiri , ‘ </w:t>
      </w:r>
      <w:r w:rsidRPr="00A6728B">
        <w:rPr>
          <w:rFonts w:ascii="Times New Roman" w:hAnsi="Times New Roman" w:cs="Times New Roman"/>
        </w:rPr>
        <w:t xml:space="preserve">Budućnost Iraka , Arabijsko poluostrvo nakon pada Bagdada ‘, I Abu Muhamedov  ‘Asim al Makdisi ‘,‘Demokratija:Religija!‘ od Abu Muhameda Al-Malekija </w:t>
      </w:r>
      <w:hyperlink r:id="rId3" w:history="1">
        <w:r w:rsidRPr="00A6728B">
          <w:rPr>
            <w:rStyle w:val="Hyperlink"/>
            <w:rFonts w:ascii="Times New Roman" w:hAnsi="Times New Roman" w:cs="Times New Roman"/>
          </w:rPr>
          <w:t>www.alilm.org.uk/</w:t>
        </w:r>
      </w:hyperlink>
      <w:r w:rsidRPr="00A6728B">
        <w:rPr>
          <w:rFonts w:ascii="Times New Roman" w:hAnsi="Times New Roman" w:cs="Times New Roman"/>
        </w:rPr>
        <w:t xml:space="preserve">   Democracy-a religion-pdf </w:t>
      </w:r>
    </w:p>
  </w:footnote>
  <w:footnote w:id="15">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Al Suri, strana 957.</w:t>
      </w:r>
    </w:p>
  </w:footnote>
  <w:footnote w:id="16">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Centar za otvorena istraživanja </w:t>
      </w:r>
      <w:r w:rsidRPr="00A6728B">
        <w:rPr>
          <w:rFonts w:ascii="Times New Roman" w:hAnsi="Times New Roman" w:cs="Times New Roman"/>
          <w:lang w:val="sr-Latn-CS"/>
        </w:rPr>
        <w:t xml:space="preserve">‘ </w:t>
      </w:r>
      <w:r w:rsidRPr="00A6728B">
        <w:rPr>
          <w:rFonts w:ascii="Times New Roman" w:hAnsi="Times New Roman" w:cs="Times New Roman"/>
        </w:rPr>
        <w:t>Budućnost Iraka , Arabijsko poluostrvo nakon pada Bagdada ‘</w:t>
      </w:r>
    </w:p>
  </w:footnote>
  <w:footnote w:id="17">
    <w:p w:rsidR="00EA7EEE" w:rsidRPr="00A6728B" w:rsidRDefault="00EA7EEE" w:rsidP="006103E6">
      <w:pPr>
        <w:pStyle w:val="FootnoteText"/>
        <w:rPr>
          <w:rFonts w:ascii="Times New Roman" w:hAnsi="Times New Roman" w:cs="Times New Roman"/>
          <w:lang w:val="sr-Latn-CS"/>
        </w:rPr>
      </w:pPr>
      <w:r w:rsidRPr="00A6728B">
        <w:rPr>
          <w:rStyle w:val="FootnoteReference"/>
          <w:rFonts w:ascii="Times New Roman" w:hAnsi="Times New Roman" w:cs="Times New Roman"/>
        </w:rPr>
        <w:footnoteRef/>
      </w:r>
      <w:r w:rsidRPr="00A6728B">
        <w:rPr>
          <w:rFonts w:ascii="Times New Roman" w:hAnsi="Times New Roman" w:cs="Times New Roman"/>
        </w:rPr>
        <w:t xml:space="preserve"> Al Suri , strana 1041-1043,  Centar za otvorena istraživanja </w:t>
      </w:r>
      <w:r w:rsidRPr="00A6728B">
        <w:rPr>
          <w:rFonts w:ascii="Times New Roman" w:hAnsi="Times New Roman" w:cs="Times New Roman"/>
          <w:lang w:val="sr-Latn-CS"/>
        </w:rPr>
        <w:t xml:space="preserve">‘ </w:t>
      </w:r>
      <w:r w:rsidRPr="00A6728B">
        <w:rPr>
          <w:rFonts w:ascii="Times New Roman" w:hAnsi="Times New Roman" w:cs="Times New Roman"/>
        </w:rPr>
        <w:t>Budućnost Iraka , Arabijsko poluostrvo nakon pada Bagdada ‘</w:t>
      </w:r>
    </w:p>
    <w:p w:rsidR="00EA7EEE" w:rsidRDefault="00EA7EEE" w:rsidP="006103E6">
      <w:pPr>
        <w:pStyle w:val="FootnoteText"/>
      </w:pPr>
    </w:p>
  </w:footnote>
  <w:footnote w:id="18">
    <w:p w:rsidR="00EA7EEE" w:rsidRPr="00A6728B" w:rsidRDefault="00EA7EEE" w:rsidP="004C79D6">
      <w:pPr>
        <w:pStyle w:val="FootnoteText"/>
        <w:rPr>
          <w:rFonts w:ascii="Times New Roman" w:hAnsi="Times New Roman" w:cs="Times New Roman"/>
          <w:lang w:val="sr-Latn-CS"/>
        </w:rPr>
      </w:pPr>
      <w:r w:rsidRPr="00A6728B">
        <w:rPr>
          <w:rStyle w:val="FootnoteReference"/>
          <w:rFonts w:ascii="Times New Roman" w:hAnsi="Times New Roman" w:cs="Times New Roman"/>
        </w:rPr>
        <w:footnoteRef/>
      </w:r>
      <w:r w:rsidRPr="00A6728B">
        <w:rPr>
          <w:rFonts w:ascii="Times New Roman" w:hAnsi="Times New Roman" w:cs="Times New Roman"/>
        </w:rPr>
        <w:t xml:space="preserve"> Al Suri , strana 119-120,  Centar za otvorena istraživanja </w:t>
      </w:r>
      <w:r w:rsidRPr="00A6728B">
        <w:rPr>
          <w:rFonts w:ascii="Times New Roman" w:hAnsi="Times New Roman" w:cs="Times New Roman"/>
          <w:lang w:val="sr-Latn-CS"/>
        </w:rPr>
        <w:t xml:space="preserve">‘ </w:t>
      </w:r>
      <w:r w:rsidRPr="00A6728B">
        <w:rPr>
          <w:rFonts w:ascii="Times New Roman" w:hAnsi="Times New Roman" w:cs="Times New Roman"/>
        </w:rPr>
        <w:t>Budućnost Iraka , Arabijsko poluostrvo nakon pada Bagdada ‘</w:t>
      </w:r>
    </w:p>
    <w:p w:rsidR="00EA7EEE" w:rsidRDefault="00EA7EEE" w:rsidP="004C79D6">
      <w:pPr>
        <w:pStyle w:val="FootnoteText"/>
      </w:pPr>
    </w:p>
  </w:footnote>
  <w:footnote w:id="19">
    <w:p w:rsidR="00EA7EEE" w:rsidRPr="00A6728B" w:rsidRDefault="00EA7EEE" w:rsidP="00492D3A">
      <w:pPr>
        <w:pStyle w:val="FootnoteText"/>
        <w:rPr>
          <w:rFonts w:ascii="Times New Roman" w:hAnsi="Times New Roman" w:cs="Times New Roman"/>
          <w:lang w:val="sr-Latn-CS"/>
        </w:rPr>
      </w:pPr>
      <w:r w:rsidRPr="00A6728B">
        <w:rPr>
          <w:rStyle w:val="FootnoteReference"/>
          <w:rFonts w:ascii="Times New Roman" w:hAnsi="Times New Roman" w:cs="Times New Roman"/>
        </w:rPr>
        <w:footnoteRef/>
      </w:r>
      <w:r w:rsidRPr="00A6728B">
        <w:rPr>
          <w:rFonts w:ascii="Times New Roman" w:hAnsi="Times New Roman" w:cs="Times New Roman"/>
        </w:rPr>
        <w:t xml:space="preserve"> Al Suri , strana 119, Al Ajiri i Abu Bekr Naži kažu isto. Pogledati  Centar za otvorena istraživanja  </w:t>
      </w:r>
      <w:r w:rsidRPr="00A6728B">
        <w:rPr>
          <w:rFonts w:ascii="Times New Roman" w:hAnsi="Times New Roman" w:cs="Times New Roman"/>
          <w:lang w:val="sr-Latn-CS"/>
        </w:rPr>
        <w:t xml:space="preserve">‘ </w:t>
      </w:r>
      <w:r w:rsidRPr="00A6728B">
        <w:rPr>
          <w:rFonts w:ascii="Times New Roman" w:hAnsi="Times New Roman" w:cs="Times New Roman"/>
        </w:rPr>
        <w:t xml:space="preserve">Budućnost Iraka , Arabijsko poluostrvo nakon pada Bagdada ‘, Abu Bekr Naži ,Upravljanje divljaštvom‘ Vilijam Mek Kants </w:t>
      </w:r>
      <w:hyperlink r:id="rId4" w:history="1">
        <w:r w:rsidRPr="00A6728B">
          <w:rPr>
            <w:rStyle w:val="Hyperlink"/>
            <w:rFonts w:ascii="Times New Roman" w:hAnsi="Times New Roman" w:cs="Times New Roman"/>
          </w:rPr>
          <w:t>www.ctc.usma.edu/Management_of_Savagery.pdf</w:t>
        </w:r>
      </w:hyperlink>
      <w:r w:rsidRPr="00A6728B">
        <w:rPr>
          <w:rFonts w:ascii="Times New Roman" w:hAnsi="Times New Roman" w:cs="Times New Roman"/>
        </w:rPr>
        <w:t xml:space="preserve"> , pristupljeno 29.avgusta 2006, str. 6,. Prema Mek Kantsu, Abu Bakr Naži je verovatno pseudonim. On se predstavlja kao Tunižanin na džihadskom forumu i kao Jordana u jedno Al-Vatan članaka. Njegova knjiga je objavljena na džihadskom forumu Al Iklaš I kasnije je otpremljena na Al Kaidinoj onlajn biblioteci. Pogledati Vilijam Mek Kants imejl poruku za autora, Septembar 2006</w:t>
      </w:r>
    </w:p>
    <w:p w:rsidR="00EA7EEE" w:rsidRPr="00A6728B" w:rsidRDefault="00EA7EEE" w:rsidP="00492D3A">
      <w:pPr>
        <w:pStyle w:val="FootnoteText"/>
        <w:rPr>
          <w:rFonts w:ascii="Times New Roman" w:hAnsi="Times New Roman" w:cs="Times New Roman"/>
          <w:lang w:val="sr-Latn-CS"/>
        </w:rPr>
      </w:pPr>
    </w:p>
    <w:p w:rsidR="00EA7EEE" w:rsidRDefault="00EA7EEE" w:rsidP="00492D3A">
      <w:pPr>
        <w:pStyle w:val="FootnoteText"/>
      </w:pPr>
    </w:p>
  </w:footnote>
  <w:footnote w:id="20">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 xml:space="preserve">Sajed Kutb, Majlstoun, strana 49., uzeto sa studija o Islamu i Srednjem Istoku, naslovna strana časopisa Poslednje knjige-Kutbov majlstoun, dostupno na  majalla.org/books/2005/qutb-milestone.pdf   </w:t>
      </w:r>
    </w:p>
  </w:footnote>
  <w:footnote w:id="21">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Frederik V. Kagan, “ Novi Boljševici: Razumevanje Al Kaide“, pogled na nacionalnu bezbednost. Kagan nudi upoređenja problema i pristupa globalnoj islamističoj zajednici i Boljševičkoj teoriji. Sami džihadisti čvrsto odbacuju poređenja sa javnim ateističkim pokretom, i Al Suri ide nadugačko kako bi objasnio da je komunistička revolucija ustvari jevrejska zavera da odvoji ostale narode sveta od svojih Bogova. On napominje da su svi veći Boljševički teoretičari bili Jevreji.</w:t>
      </w:r>
    </w:p>
  </w:footnote>
  <w:footnote w:id="22">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Kutb, strane, 10, 58, 59, 74.</w:t>
      </w:r>
    </w:p>
  </w:footnote>
  <w:footnote w:id="23">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Montaser al Zajat, Put do Al Kaide: Priča o Ahmedu Fekriju desnoj ruci Bin Ladena, London , Pluto Pres, 2004, strana 7-8, pogledati i Al Suri, strana 1356.</w:t>
      </w:r>
    </w:p>
  </w:footnote>
  <w:footnote w:id="24">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Najpoznatija učešća islamista su njihove muslimanske organizacije Bratstva. Egipatsko muslimansko Bratstvo trenutno drži 20% mesta u Egipatskom parlamentu. Iako je partija zvanično zabranjena u Egiptu, njenim članovima je bilo dozvoljeno da rade kao nezavisni kandidati na izborima 2005.,  osvojivši 88 od 454 mesta. Skot Makleod, Ko to dobija glasove</w:t>
      </w:r>
    </w:p>
  </w:footnote>
  <w:footnote w:id="25">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lang w:val="sr-Latn-CS"/>
        </w:rPr>
        <w:t xml:space="preserve">Al Suri, strane 660-667. Al Suri opisuje četiri </w:t>
      </w:r>
      <w:r w:rsidRPr="00A6728B">
        <w:rPr>
          <w:rStyle w:val="hps"/>
          <w:rFonts w:ascii="Times New Roman" w:hAnsi="Times New Roman" w:cs="Times New Roman"/>
          <w:lang w:val="sr-Latn-CS"/>
        </w:rPr>
        <w:t>"struje</w:t>
      </w:r>
      <w:r w:rsidRPr="00A6728B">
        <w:rPr>
          <w:rFonts w:ascii="Times New Roman" w:hAnsi="Times New Roman" w:cs="Times New Roman"/>
          <w:lang w:val="sr-Latn-CS"/>
        </w:rPr>
        <w:t xml:space="preserve"> </w:t>
      </w:r>
      <w:r w:rsidRPr="00A6728B">
        <w:rPr>
          <w:rStyle w:val="hps"/>
          <w:rFonts w:ascii="Times New Roman" w:hAnsi="Times New Roman" w:cs="Times New Roman"/>
          <w:lang w:val="sr-Latn-CS"/>
        </w:rPr>
        <w:t xml:space="preserve">" onoga što on naziva Islamsko buđenje: apolitična struja koja izbegava politiku i zalaže se za učenje, milosrđe, i zalaganja radi ponovnog uspostavljanja odnosa čoveka sa Bogom, kao i društvenim reformama na prizemnom nivou; političku struju koja učestvuje u izborima i parlamentu kako bi dostigla političku moć i uspostavila islamističku vladavinu; džihadska struja koja odbija političko učešće u postojećim vladama i koristi oružanu akciju za zbacivanje te vlade radi uspostavljanja islamske države, tj. Emirata; i ono što on naziva –nenormalnom i asimetričnom strujom- koja doživljava muslimansko stanovništvo kao korumpirano iili odbacuje islam u potpnosti, ili preduzima masakr kako bi očistila umu od njihovih grehova. Alžirska oružana islamska grupa je primer za to. </w:t>
      </w:r>
    </w:p>
  </w:footnote>
  <w:footnote w:id="26">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 strana 1116.</w:t>
      </w:r>
    </w:p>
  </w:footnote>
  <w:footnote w:id="27">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Kalifat je jedinstvena muslimanska država koja funkcioniše prema tome prvobitnoj državi koju je osnovao Prorok. Kalif znači naslednik na arapskom, kalif je naslednik prorokov prema tome što on vodi Zemaljski  narod kako bi živeo u skladu sa Božijim zakonima u svim aspektima: poltičkim, ekonomskim, socijalnim kao I verskim. Kalifat je fizički I politički oblik vladavine nad zemljama I narodima koje vodi kalif.</w:t>
      </w:r>
    </w:p>
  </w:footnote>
  <w:footnote w:id="28">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29">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0">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1">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2">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3">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4">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5">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6">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7">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Isto</w:t>
      </w:r>
    </w:p>
  </w:footnote>
  <w:footnote w:id="38">
    <w:p w:rsidR="00EA7EEE" w:rsidRDefault="00EA7EEE">
      <w:pPr>
        <w:pStyle w:val="FootnoteText"/>
      </w:pPr>
      <w:r w:rsidRPr="00A6728B">
        <w:rPr>
          <w:rStyle w:val="FootnoteReference"/>
          <w:rFonts w:ascii="Times New Roman" w:hAnsi="Times New Roman" w:cs="Times New Roman"/>
        </w:rPr>
        <w:footnoteRef/>
      </w:r>
      <w:r w:rsidRPr="00A6728B">
        <w:rPr>
          <w:rFonts w:ascii="Times New Roman" w:hAnsi="Times New Roman" w:cs="Times New Roman"/>
        </w:rPr>
        <w:t xml:space="preserve"> Naži, strana 19</w:t>
      </w:r>
    </w:p>
  </w:footnote>
  <w:footnote w:id="39">
    <w:p w:rsidR="00EA7EEE" w:rsidRDefault="00EA7EEE" w:rsidP="00A6728B">
      <w:pPr>
        <w:pStyle w:val="FootnoteText"/>
        <w:jc w:val="both"/>
      </w:pPr>
      <w:r w:rsidRPr="00A6728B">
        <w:rPr>
          <w:rStyle w:val="FootnoteReference"/>
          <w:rFonts w:ascii="Times New Roman" w:hAnsi="Times New Roman" w:cs="Times New Roman"/>
        </w:rPr>
        <w:footnoteRef/>
      </w:r>
      <w:r w:rsidRPr="00A6728B">
        <w:rPr>
          <w:rFonts w:ascii="Times New Roman" w:hAnsi="Times New Roman" w:cs="Times New Roman"/>
          <w:lang w:val="es-ES_tradnl"/>
        </w:rPr>
        <w:t xml:space="preserve"> Mao je vodio komunističke snage u Kini, uspešno izbacujući japanskog okupatora i pobeđujući Nacionalističke snage da bi uspostavio trajnu komunističku vladu. Če Gevara je bio vođa u uspešnoj Kubanskoj revoluciji, ali praćenoj neuspešnim revolucijama u Kongu i Boliviji. Obojica terorista su snažno uticala na arapski nacionalistički pokret i na palestinske partije zasnovane u Siriji, kao i na komunističke partije druge polovine dvadesetog veka.   </w:t>
      </w:r>
    </w:p>
  </w:footnote>
  <w:footnote w:id="40">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Che Guevara, </w:t>
      </w:r>
      <w:r w:rsidRPr="00A6728B">
        <w:rPr>
          <w:rFonts w:ascii="Times New Roman" w:hAnsi="Times New Roman" w:cs="Times New Roman"/>
          <w:i/>
          <w:iCs/>
          <w:color w:val="000000"/>
          <w:sz w:val="20"/>
          <w:szCs w:val="20"/>
        </w:rPr>
        <w:t>Guerrilla Warfare</w:t>
      </w:r>
      <w:r w:rsidRPr="00A6728B">
        <w:rPr>
          <w:rFonts w:ascii="Times New Roman" w:hAnsi="Times New Roman" w:cs="Times New Roman"/>
          <w:color w:val="000000"/>
          <w:sz w:val="20"/>
          <w:szCs w:val="20"/>
        </w:rPr>
        <w:t>, J. P. Morray, trans., Lincoln: University of Nebraska Press, 1985, p.1.</w:t>
      </w:r>
      <w:r w:rsidRPr="00A6728B">
        <w:rPr>
          <w:rFonts w:ascii="Times New Roman" w:hAnsi="Times New Roman" w:cs="Times New Roman"/>
          <w:sz w:val="20"/>
          <w:szCs w:val="20"/>
        </w:rPr>
        <w:tab/>
      </w:r>
    </w:p>
  </w:footnote>
  <w:footnote w:id="41">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Regis Debray, </w:t>
      </w:r>
      <w:r w:rsidRPr="00A6728B">
        <w:rPr>
          <w:rFonts w:ascii="Times New Roman" w:hAnsi="Times New Roman" w:cs="Times New Roman"/>
          <w:i/>
          <w:iCs/>
          <w:color w:val="000000"/>
          <w:sz w:val="20"/>
          <w:szCs w:val="20"/>
        </w:rPr>
        <w:t xml:space="preserve">Revolution in the Revolution? </w:t>
      </w:r>
      <w:r w:rsidRPr="00A6728B">
        <w:rPr>
          <w:rFonts w:ascii="Times New Roman" w:hAnsi="Times New Roman" w:cs="Times New Roman"/>
          <w:color w:val="000000"/>
          <w:sz w:val="20"/>
          <w:szCs w:val="20"/>
        </w:rPr>
        <w:t>Bobbye Ortiz, trans., New York: Monthly Review Press, 1967, pp. 67-91.</w:t>
      </w:r>
    </w:p>
  </w:footnote>
  <w:footnote w:id="42">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Brian Loveman and Thomas M. Davies, “Introduction: Guerrilla Warfare, Revolutionary Theory, and Revolutionary Movements in Latin America,” in Guevara, pp. 14-19.</w:t>
      </w:r>
      <w:r w:rsidRPr="00A6728B">
        <w:rPr>
          <w:rFonts w:ascii="Times New Roman" w:hAnsi="Times New Roman" w:cs="Times New Roman"/>
          <w:sz w:val="20"/>
          <w:szCs w:val="20"/>
        </w:rPr>
        <w:tab/>
      </w:r>
    </w:p>
  </w:footnote>
  <w:footnote w:id="43">
    <w:p w:rsidR="00EA7EEE" w:rsidRPr="00A6728B" w:rsidRDefault="00EA7EEE" w:rsidP="00A6728B">
      <w:pPr>
        <w:autoSpaceDE w:val="0"/>
        <w:autoSpaceDN w:val="0"/>
        <w:adjustRightInd w:val="0"/>
        <w:spacing w:after="0" w:line="240" w:lineRule="auto"/>
        <w:jc w:val="both"/>
        <w:rPr>
          <w:rFonts w:ascii="Times New Roman" w:hAnsi="Times New Roman" w:cs="Times New Roman"/>
          <w:i/>
          <w:iCs/>
          <w:color w:val="000000"/>
          <w:sz w:val="20"/>
          <w:szCs w:val="20"/>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The Political Commission of the Communist Party of El Salvador, “Epilogue,” in </w:t>
      </w:r>
      <w:r w:rsidRPr="00A6728B">
        <w:rPr>
          <w:rFonts w:ascii="Times New Roman" w:hAnsi="Times New Roman" w:cs="Times New Roman"/>
          <w:i/>
          <w:iCs/>
          <w:color w:val="000000"/>
          <w:sz w:val="20"/>
          <w:szCs w:val="20"/>
        </w:rPr>
        <w:t>El Diario del Che in Bolivia</w:t>
      </w:r>
      <w:r w:rsidRPr="00A6728B">
        <w:rPr>
          <w:rFonts w:ascii="Times New Roman" w:hAnsi="Times New Roman" w:cs="Times New Roman"/>
          <w:color w:val="000000"/>
          <w:sz w:val="20"/>
          <w:szCs w:val="20"/>
        </w:rPr>
        <w:t xml:space="preserve">, San Salvador, 1968, pp. 244-246, quoted in Donald C. Hodges, </w:t>
      </w:r>
      <w:r w:rsidRPr="00A6728B">
        <w:rPr>
          <w:rFonts w:ascii="Times New Roman" w:hAnsi="Times New Roman" w:cs="Times New Roman"/>
          <w:i/>
          <w:iCs/>
          <w:color w:val="000000"/>
          <w:sz w:val="20"/>
          <w:szCs w:val="20"/>
        </w:rPr>
        <w:t>The Legacy of Che Guevara: A Documentary Study</w:t>
      </w:r>
      <w:r w:rsidRPr="00A6728B">
        <w:rPr>
          <w:rFonts w:ascii="Times New Roman" w:hAnsi="Times New Roman" w:cs="Times New Roman"/>
          <w:color w:val="000000"/>
          <w:sz w:val="20"/>
          <w:szCs w:val="20"/>
        </w:rPr>
        <w:t>, London: Thames and Hudson, 1977, p. 101.</w:t>
      </w:r>
    </w:p>
    <w:p w:rsidR="00EA7EEE" w:rsidRDefault="00EA7EEE" w:rsidP="00A6728B">
      <w:pPr>
        <w:pStyle w:val="FootnoteText"/>
        <w:tabs>
          <w:tab w:val="left" w:pos="2146"/>
        </w:tabs>
        <w:jc w:val="both"/>
      </w:pPr>
      <w:r w:rsidRPr="00A6728B">
        <w:rPr>
          <w:rFonts w:ascii="Times New Roman" w:hAnsi="Times New Roman" w:cs="Times New Roman"/>
        </w:rPr>
        <w:tab/>
      </w:r>
    </w:p>
  </w:footnote>
  <w:footnote w:id="44">
    <w:p w:rsidR="00EA7EEE" w:rsidRDefault="00EA7EEE" w:rsidP="00A6728B">
      <w:pPr>
        <w:pStyle w:val="FootnoteText"/>
        <w:jc w:val="both"/>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color w:val="000000"/>
        </w:rPr>
        <w:t>Ibid</w:t>
      </w:r>
      <w:r w:rsidRPr="00A6728B">
        <w:rPr>
          <w:rFonts w:ascii="Times New Roman" w:hAnsi="Times New Roman" w:cs="Times New Roman"/>
          <w:color w:val="000000"/>
        </w:rPr>
        <w:t>., pp. 100-101.</w:t>
      </w:r>
    </w:p>
  </w:footnote>
  <w:footnote w:id="45">
    <w:p w:rsidR="00EA7EEE" w:rsidRDefault="00EA7EEE" w:rsidP="00A6728B">
      <w:pPr>
        <w:pStyle w:val="FootnoteText"/>
        <w:jc w:val="both"/>
      </w:pPr>
      <w:r>
        <w:rPr>
          <w:rStyle w:val="FootnoteReference"/>
        </w:rPr>
        <w:footnoteRef/>
      </w:r>
      <w:r w:rsidRPr="003F4BFB">
        <w:rPr>
          <w:lang w:val="sr-Latn-CS"/>
        </w:rPr>
        <w:t xml:space="preserve"> </w:t>
      </w:r>
      <w:r w:rsidRPr="00A6728B">
        <w:rPr>
          <w:rFonts w:ascii="Times New Roman" w:hAnsi="Times New Roman" w:cs="Times New Roman"/>
          <w:lang w:val="sr-Latn-CS"/>
        </w:rPr>
        <w:t>Svetski džihadisti se suočavaju sa posebnim izazovom u ubeđivanju njihove ciljne populacije da otpočne rat u tome što pokušavaju da zamene jedan politički sitem, drugim koji se razlikuje od prvog samo nekoliko stepeni: oni traže strože posmatranje islama. Većina muslimanskih zemalja već ugrađuju islamske prakse ii zakone u svoje ustave u izvesnoj meri. Videti</w:t>
      </w:r>
      <w:r w:rsidRPr="00A6728B">
        <w:rPr>
          <w:rFonts w:ascii="Times New Roman" w:hAnsi="Times New Roman" w:cs="Times New Roman"/>
          <w:b/>
          <w:bCs/>
          <w:i/>
          <w:iCs/>
          <w:lang w:val="sr-Latn-CS"/>
        </w:rPr>
        <w:t xml:space="preserve"> </w:t>
      </w:r>
      <w:r w:rsidRPr="00A6728B">
        <w:rPr>
          <w:rFonts w:ascii="Times New Roman" w:hAnsi="Times New Roman" w:cs="Times New Roman"/>
          <w:i/>
          <w:iCs/>
          <w:lang w:val="sr-Latn-CS"/>
        </w:rPr>
        <w:t>Assessing the Constitution of Islamic States</w:t>
      </w:r>
      <w:r w:rsidRPr="00A6728B">
        <w:rPr>
          <w:rFonts w:ascii="Times New Roman" w:hAnsi="Times New Roman" w:cs="Times New Roman"/>
          <w:b/>
          <w:bCs/>
          <w:i/>
          <w:iCs/>
          <w:lang w:val="sr-Latn-CS"/>
        </w:rPr>
        <w:t xml:space="preserve">, </w:t>
      </w:r>
      <w:r w:rsidRPr="00A6728B">
        <w:rPr>
          <w:rFonts w:ascii="Times New Roman" w:hAnsi="Times New Roman" w:cs="Times New Roman"/>
          <w:lang w:val="sr-Latn-CS"/>
        </w:rPr>
        <w:t>dostupan na</w:t>
      </w:r>
      <w:r w:rsidRPr="00A6728B">
        <w:rPr>
          <w:rFonts w:ascii="Times New Roman" w:hAnsi="Times New Roman" w:cs="Times New Roman"/>
          <w:b/>
          <w:bCs/>
          <w:i/>
          <w:iCs/>
          <w:lang w:val="sr-Latn-CS"/>
        </w:rPr>
        <w:t xml:space="preserve"> </w:t>
      </w:r>
      <w:hyperlink r:id="rId5" w:history="1">
        <w:r w:rsidRPr="00A6728B">
          <w:rPr>
            <w:rStyle w:val="Hyperlink"/>
            <w:rFonts w:ascii="Times New Roman" w:hAnsi="Times New Roman" w:cs="Times New Roman"/>
            <w:lang w:val="sr-Latn-CS"/>
          </w:rPr>
          <w:t>www.islamic-world.net/islamic-state/assessing_consti.htm</w:t>
        </w:r>
      </w:hyperlink>
      <w:r w:rsidRPr="00A6728B">
        <w:rPr>
          <w:rFonts w:ascii="Times New Roman" w:hAnsi="Times New Roman" w:cs="Times New Roman"/>
          <w:lang w:val="sr-Latn-CS"/>
        </w:rPr>
        <w:t xml:space="preserve">, Internet, pristupano 7. marta, 2007. I, kao i strogi oblik islama koji  džihadisti promovišu dozvoljava konsultacije (šura), mnoge džihadske organizacije kao i mnoge mulimanske vlade, imaju Šura savet ili kolektivno konsutlativno telo za donošenje odluka, koje dodatno zamagljuju granicu stepena reprezentativne vlade koju oni smatraju istinitom za islam.???   </w:t>
      </w:r>
    </w:p>
  </w:footnote>
  <w:footnote w:id="46">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Open Source Center, “Detained al-Qa’ida Leader Sayf al-Adl Chronicles al-Zarqawi’s Rise in Organization.”</w:t>
      </w:r>
    </w:p>
  </w:footnote>
  <w:footnote w:id="47">
    <w:p w:rsidR="00EA7EEE" w:rsidRPr="00A6728B" w:rsidRDefault="00EA7EEE" w:rsidP="00A6728B">
      <w:pPr>
        <w:autoSpaceDE w:val="0"/>
        <w:autoSpaceDN w:val="0"/>
        <w:adjustRightInd w:val="0"/>
        <w:spacing w:after="0" w:line="240" w:lineRule="auto"/>
        <w:jc w:val="both"/>
        <w:rPr>
          <w:rFonts w:ascii="Times New Roman" w:hAnsi="Times New Roman" w:cs="Times New Roman"/>
          <w:color w:val="000000"/>
          <w:sz w:val="20"/>
          <w:szCs w:val="20"/>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Al-Suri, p. 67; Naji, pp. 9-10; Al-Hilali, Open Source Center, “Writer Analyzes Political Thought in ‘Imam’ Bin Ladin’s Latest Speech.”</w:t>
      </w:r>
    </w:p>
    <w:p w:rsidR="00EA7EEE" w:rsidRDefault="00EA7EEE" w:rsidP="00A6728B">
      <w:pPr>
        <w:pStyle w:val="FootnoteText"/>
        <w:tabs>
          <w:tab w:val="left" w:pos="2337"/>
        </w:tabs>
      </w:pPr>
      <w:r w:rsidRPr="00A6728B">
        <w:rPr>
          <w:rFonts w:ascii="Times New Roman" w:hAnsi="Times New Roman" w:cs="Times New Roman"/>
        </w:rPr>
        <w:tab/>
      </w:r>
    </w:p>
  </w:footnote>
  <w:footnote w:id="48">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b/>
          <w:bCs/>
          <w:i/>
          <w:iCs/>
          <w:color w:val="000000"/>
          <w:sz w:val="20"/>
          <w:szCs w:val="20"/>
        </w:rPr>
        <w:t>Naji and Hakaymah also echo Debray in insisting that political leadership should come from the military ranks. See Naji, pp. 37-38; Hakaymah; and Debray, pp. 67-91.</w:t>
      </w:r>
    </w:p>
  </w:footnote>
  <w:footnote w:id="49">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John Shy and Thomas W. Collier, “Revolutionary War,” in </w:t>
      </w:r>
      <w:r w:rsidRPr="00A6728B">
        <w:rPr>
          <w:rFonts w:ascii="Times New Roman" w:hAnsi="Times New Roman" w:cs="Times New Roman"/>
          <w:i/>
          <w:iCs/>
          <w:color w:val="000000"/>
          <w:sz w:val="20"/>
          <w:szCs w:val="20"/>
        </w:rPr>
        <w:t>Makers of Modern Strategy: from Machiavelli to the Nuclear Age</w:t>
      </w:r>
      <w:r w:rsidRPr="00A6728B">
        <w:rPr>
          <w:rFonts w:ascii="Times New Roman" w:hAnsi="Times New Roman" w:cs="Times New Roman"/>
          <w:color w:val="000000"/>
          <w:sz w:val="20"/>
          <w:szCs w:val="20"/>
        </w:rPr>
        <w:t>, Peter Paret, ed., Princeton: Princeton University Press, 1986, p. 850.</w:t>
      </w:r>
    </w:p>
  </w:footnote>
  <w:footnote w:id="50">
    <w:p w:rsidR="00EA7EEE" w:rsidRDefault="00EA7EEE" w:rsidP="00A6728B">
      <w:pPr>
        <w:pStyle w:val="FootnoteText"/>
        <w:jc w:val="both"/>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color w:val="000000"/>
          <w:lang w:val="es-ES_tradnl"/>
        </w:rPr>
        <w:t>Al-Suri, p. 134.</w:t>
      </w:r>
    </w:p>
  </w:footnote>
  <w:footnote w:id="51">
    <w:p w:rsidR="00EA7EEE" w:rsidRDefault="00EA7EEE" w:rsidP="00A6728B">
      <w:pPr>
        <w:pStyle w:val="FootnoteText"/>
        <w:jc w:val="both"/>
      </w:pPr>
      <w:r>
        <w:rPr>
          <w:rStyle w:val="FootnoteReference"/>
        </w:rPr>
        <w:footnoteRef/>
      </w:r>
      <w:r>
        <w:t xml:space="preserve"> </w:t>
      </w:r>
      <w:r w:rsidRPr="004A023C">
        <w:rPr>
          <w:i/>
          <w:iCs/>
          <w:color w:val="000000"/>
          <w:lang w:val="es-ES_tradnl"/>
        </w:rPr>
        <w:t>Ibid</w:t>
      </w:r>
      <w:r w:rsidRPr="004A023C">
        <w:rPr>
          <w:color w:val="000000"/>
          <w:lang w:val="es-ES_tradnl"/>
        </w:rPr>
        <w:t>., pp. 119-124, 668, 1361.</w:t>
      </w:r>
    </w:p>
  </w:footnote>
  <w:footnote w:id="52">
    <w:p w:rsidR="00EA7EEE" w:rsidRDefault="00EA7EEE" w:rsidP="00A6728B">
      <w:pPr>
        <w:pStyle w:val="FootnoteText"/>
        <w:jc w:val="both"/>
      </w:pPr>
      <w:r w:rsidRPr="00A6728B">
        <w:rPr>
          <w:rStyle w:val="FootnoteReference"/>
          <w:rFonts w:ascii="Times New Roman" w:hAnsi="Times New Roman" w:cs="Times New Roman"/>
        </w:rPr>
        <w:footnoteRef/>
      </w:r>
      <w:r w:rsidRPr="00A6728B">
        <w:rPr>
          <w:rFonts w:ascii="Times New Roman" w:hAnsi="Times New Roman" w:cs="Times New Roman"/>
        </w:rPr>
        <w:t xml:space="preserve"> </w:t>
      </w:r>
      <w:r w:rsidRPr="00A6728B">
        <w:rPr>
          <w:rFonts w:ascii="Times New Roman" w:hAnsi="Times New Roman" w:cs="Times New Roman"/>
          <w:i/>
          <w:iCs/>
          <w:color w:val="000000"/>
        </w:rPr>
        <w:t>Ibid</w:t>
      </w:r>
      <w:r w:rsidRPr="00A6728B">
        <w:rPr>
          <w:rFonts w:ascii="Times New Roman" w:hAnsi="Times New Roman" w:cs="Times New Roman"/>
          <w:color w:val="000000"/>
        </w:rPr>
        <w:t>., pp. 669-670</w:t>
      </w:r>
      <w:r w:rsidRPr="00A6728B">
        <w:rPr>
          <w:rFonts w:ascii="Times New Roman" w:hAnsi="Times New Roman" w:cs="Times New Roman"/>
          <w:color w:val="0000FF"/>
        </w:rPr>
        <w:t>.</w:t>
      </w:r>
    </w:p>
  </w:footnote>
  <w:footnote w:id="53">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Council on Foreign Relations, “Armed Islamic Group, Algeria, Islamists,” dostupan na strani </w:t>
      </w:r>
      <w:hyperlink r:id="rId6" w:history="1">
        <w:r w:rsidRPr="00A6728B">
          <w:rPr>
            <w:rStyle w:val="Hyperlink"/>
            <w:rFonts w:ascii="Times New Roman" w:hAnsi="Times New Roman" w:cs="Times New Roman"/>
            <w:i/>
            <w:iCs/>
            <w:sz w:val="20"/>
            <w:szCs w:val="20"/>
          </w:rPr>
          <w:t>www.cfr.org/publication/9154/</w:t>
        </w:r>
      </w:hyperlink>
      <w:r w:rsidRPr="00A6728B">
        <w:rPr>
          <w:rFonts w:ascii="Times New Roman" w:hAnsi="Times New Roman" w:cs="Times New Roman"/>
          <w:i/>
          <w:iCs/>
          <w:color w:val="000000"/>
          <w:sz w:val="20"/>
          <w:szCs w:val="20"/>
        </w:rPr>
        <w:t xml:space="preserve"> </w:t>
      </w:r>
      <w:r w:rsidRPr="00A6728B">
        <w:rPr>
          <w:rFonts w:ascii="Times New Roman" w:hAnsi="Times New Roman" w:cs="Times New Roman"/>
          <w:color w:val="000000"/>
          <w:sz w:val="20"/>
          <w:szCs w:val="20"/>
        </w:rPr>
        <w:t>, Internet, pristupano 7. marta, 2007.</w:t>
      </w:r>
    </w:p>
  </w:footnote>
  <w:footnote w:id="54">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b/>
          <w:bCs/>
          <w:i/>
          <w:iCs/>
          <w:color w:val="000000"/>
          <w:sz w:val="20"/>
          <w:szCs w:val="20"/>
        </w:rPr>
        <w:t xml:space="preserve">Videti Ayman al-Zawahiri’s pismo Abu-Mus’ab al-Zarqawi, povezano sa Combating Terrorism Center Harmony Investigation Web Page at “Zawahiri’s Letter to Zarqawi,” available from </w:t>
      </w:r>
      <w:hyperlink r:id="rId7" w:history="1">
        <w:r w:rsidRPr="00A6728B">
          <w:rPr>
            <w:rStyle w:val="Hyperlink"/>
            <w:rFonts w:ascii="Times New Roman" w:hAnsi="Times New Roman" w:cs="Times New Roman"/>
            <w:b/>
            <w:bCs/>
            <w:i/>
            <w:iCs/>
            <w:sz w:val="20"/>
            <w:szCs w:val="20"/>
          </w:rPr>
          <w:t>www.ctc.usma.edu/harmony/CTC-Zawahiri-Letter-10-05.pdf</w:t>
        </w:r>
      </w:hyperlink>
      <w:r w:rsidRPr="00A6728B">
        <w:rPr>
          <w:rFonts w:ascii="Times New Roman" w:hAnsi="Times New Roman" w:cs="Times New Roman"/>
          <w:b/>
          <w:bCs/>
          <w:i/>
          <w:iCs/>
          <w:color w:val="000000"/>
          <w:sz w:val="20"/>
          <w:szCs w:val="20"/>
        </w:rPr>
        <w:t xml:space="preserve"> , Internet, pristupano 12. oktobra, 2006. </w:t>
      </w:r>
    </w:p>
  </w:footnote>
  <w:footnote w:id="55">
    <w:p w:rsidR="00EA7EEE" w:rsidRDefault="00EA7EEE" w:rsidP="00A6728B">
      <w:pPr>
        <w:autoSpaceDE w:val="0"/>
        <w:autoSpaceDN w:val="0"/>
        <w:adjustRightInd w:val="0"/>
        <w:spacing w:after="0" w:line="240" w:lineRule="auto"/>
        <w:jc w:val="both"/>
      </w:pPr>
      <w:r w:rsidRPr="00A6728B">
        <w:rPr>
          <w:rStyle w:val="FootnoteReference"/>
          <w:rFonts w:ascii="Times New Roman" w:hAnsi="Times New Roman" w:cs="Times New Roman"/>
          <w:sz w:val="20"/>
          <w:szCs w:val="20"/>
        </w:rPr>
        <w:footnoteRef/>
      </w:r>
      <w:r w:rsidRPr="00A6728B">
        <w:rPr>
          <w:rFonts w:ascii="Times New Roman" w:hAnsi="Times New Roman" w:cs="Times New Roman"/>
          <w:color w:val="000000"/>
          <w:sz w:val="20"/>
          <w:szCs w:val="20"/>
        </w:rPr>
        <w:t xml:space="preserve"> Open Source Center, “Future of Iraq, Arabian Peninsula after the Fall of Baghdad.”</w:t>
      </w:r>
    </w:p>
  </w:footnote>
  <w:footnote w:id="56">
    <w:p w:rsidR="00EA7EEE" w:rsidRPr="00A6728B" w:rsidRDefault="00EA7EEE" w:rsidP="00A6728B">
      <w:pPr>
        <w:autoSpaceDE w:val="0"/>
        <w:autoSpaceDN w:val="0"/>
        <w:adjustRightInd w:val="0"/>
        <w:spacing w:after="0" w:line="240" w:lineRule="auto"/>
        <w:jc w:val="both"/>
        <w:rPr>
          <w:rFonts w:ascii="Times New Roman" w:hAnsi="Times New Roman" w:cs="Times New Roman"/>
          <w:color w:val="000000"/>
          <w:sz w:val="20"/>
          <w:szCs w:val="20"/>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George W. Bush, </w:t>
      </w:r>
      <w:r w:rsidRPr="00A6728B">
        <w:rPr>
          <w:rFonts w:ascii="Times New Roman" w:hAnsi="Times New Roman" w:cs="Times New Roman"/>
          <w:i/>
          <w:iCs/>
          <w:color w:val="000000"/>
          <w:sz w:val="20"/>
          <w:szCs w:val="20"/>
        </w:rPr>
        <w:t>The National Security Strategy of the United States of America</w:t>
      </w:r>
      <w:r w:rsidRPr="00A6728B">
        <w:rPr>
          <w:rFonts w:ascii="Times New Roman" w:hAnsi="Times New Roman" w:cs="Times New Roman"/>
          <w:color w:val="000000"/>
          <w:sz w:val="20"/>
          <w:szCs w:val="20"/>
        </w:rPr>
        <w:t>, Washington, DC: The White House, 2006, pp. 9-11.</w:t>
      </w:r>
    </w:p>
    <w:p w:rsidR="00EA7EEE" w:rsidRDefault="00EA7EEE" w:rsidP="00A6728B">
      <w:pPr>
        <w:pStyle w:val="FootnoteText"/>
        <w:tabs>
          <w:tab w:val="left" w:pos="1454"/>
        </w:tabs>
      </w:pPr>
      <w:r w:rsidRPr="00A6728B">
        <w:rPr>
          <w:rFonts w:ascii="Times New Roman" w:hAnsi="Times New Roman" w:cs="Times New Roman"/>
          <w:lang w:val="sr-Latn-CS"/>
        </w:rPr>
        <w:tab/>
      </w:r>
    </w:p>
  </w:footnote>
  <w:footnote w:id="57">
    <w:p w:rsidR="00EA7EEE" w:rsidRPr="00A6728B" w:rsidRDefault="00EA7EEE" w:rsidP="00A6728B">
      <w:pPr>
        <w:autoSpaceDE w:val="0"/>
        <w:autoSpaceDN w:val="0"/>
        <w:adjustRightInd w:val="0"/>
        <w:spacing w:after="0" w:line="240" w:lineRule="auto"/>
        <w:jc w:val="both"/>
        <w:rPr>
          <w:rFonts w:ascii="Times New Roman" w:hAnsi="Times New Roman" w:cs="Times New Roman"/>
          <w:i/>
          <w:iCs/>
          <w:color w:val="000000"/>
          <w:sz w:val="20"/>
          <w:szCs w:val="20"/>
        </w:rPr>
      </w:pPr>
      <w:r w:rsidRPr="00A6728B">
        <w:rPr>
          <w:rStyle w:val="FootnoteReference"/>
          <w:rFonts w:ascii="Times New Roman" w:hAnsi="Times New Roman" w:cs="Times New Roman"/>
          <w:sz w:val="20"/>
          <w:szCs w:val="20"/>
        </w:rPr>
        <w:footnoteRef/>
      </w:r>
      <w:r w:rsidRPr="00A6728B">
        <w:rPr>
          <w:rFonts w:ascii="Times New Roman" w:hAnsi="Times New Roman" w:cs="Times New Roman"/>
          <w:sz w:val="20"/>
          <w:szCs w:val="20"/>
        </w:rPr>
        <w:t xml:space="preserve">  </w:t>
      </w:r>
      <w:r w:rsidRPr="00A6728B">
        <w:rPr>
          <w:rFonts w:ascii="Times New Roman" w:hAnsi="Times New Roman" w:cs="Times New Roman"/>
          <w:color w:val="000000"/>
          <w:sz w:val="20"/>
          <w:szCs w:val="20"/>
        </w:rPr>
        <w:t xml:space="preserve">Videti Munira Mirza, Abi Senthilkumaran, i Zein Ja’far, </w:t>
      </w:r>
      <w:r w:rsidRPr="00A6728B">
        <w:rPr>
          <w:rFonts w:ascii="Times New Roman" w:hAnsi="Times New Roman" w:cs="Times New Roman"/>
          <w:i/>
          <w:iCs/>
          <w:color w:val="000000"/>
          <w:sz w:val="20"/>
          <w:szCs w:val="20"/>
        </w:rPr>
        <w:t xml:space="preserve">Living Apart Together: British Muslims and the Paradox of Multiculturalism, </w:t>
      </w:r>
      <w:r w:rsidRPr="00A6728B">
        <w:rPr>
          <w:rFonts w:ascii="Times New Roman" w:hAnsi="Times New Roman" w:cs="Times New Roman"/>
          <w:color w:val="000000"/>
          <w:sz w:val="20"/>
          <w:szCs w:val="20"/>
        </w:rPr>
        <w:t xml:space="preserve">London: Policy Exchange, 2007, pp. 11-14, dostupno na strani </w:t>
      </w:r>
      <w:hyperlink r:id="rId8" w:history="1">
        <w:r w:rsidRPr="00A6728B">
          <w:rPr>
            <w:rStyle w:val="Hyperlink"/>
            <w:rFonts w:ascii="Times New Roman" w:hAnsi="Times New Roman" w:cs="Times New Roman"/>
            <w:i/>
            <w:iCs/>
            <w:sz w:val="20"/>
            <w:szCs w:val="20"/>
          </w:rPr>
          <w:t>www.policyexchange.org.uk/images/libimages/246.pdf</w:t>
        </w:r>
      </w:hyperlink>
      <w:r w:rsidRPr="00A6728B">
        <w:rPr>
          <w:rFonts w:ascii="Times New Roman" w:hAnsi="Times New Roman" w:cs="Times New Roman"/>
          <w:i/>
          <w:iCs/>
          <w:color w:val="000000"/>
          <w:sz w:val="20"/>
          <w:szCs w:val="20"/>
        </w:rPr>
        <w:t xml:space="preserve"> </w:t>
      </w:r>
      <w:r w:rsidRPr="00A6728B">
        <w:rPr>
          <w:rFonts w:ascii="Times New Roman" w:hAnsi="Times New Roman" w:cs="Times New Roman"/>
          <w:color w:val="000000"/>
          <w:sz w:val="20"/>
          <w:szCs w:val="20"/>
        </w:rPr>
        <w:t>, Internet, pristupano 9. marta, 2007.</w:t>
      </w:r>
    </w:p>
    <w:p w:rsidR="00EA7EEE" w:rsidRDefault="00EA7EEE" w:rsidP="00A6728B">
      <w:pPr>
        <w:autoSpaceDE w:val="0"/>
        <w:autoSpaceDN w:val="0"/>
        <w:adjustRightInd w:val="0"/>
        <w:spacing w:after="0"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88F"/>
    <w:multiLevelType w:val="hybridMultilevel"/>
    <w:tmpl w:val="05D415B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8EC08B1"/>
    <w:multiLevelType w:val="hybridMultilevel"/>
    <w:tmpl w:val="41AA9C82"/>
    <w:lvl w:ilvl="0" w:tplc="04090009">
      <w:start w:val="1"/>
      <w:numFmt w:val="bullet"/>
      <w:lvlText w:val=""/>
      <w:lvlJc w:val="left"/>
      <w:pPr>
        <w:ind w:left="1800" w:hanging="360"/>
      </w:pPr>
      <w:rPr>
        <w:rFonts w:ascii="Wingdings"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1191252A"/>
    <w:multiLevelType w:val="multilevel"/>
    <w:tmpl w:val="C7EAE176"/>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FF066F"/>
    <w:multiLevelType w:val="hybridMultilevel"/>
    <w:tmpl w:val="CB3A2C10"/>
    <w:lvl w:ilvl="0" w:tplc="04090001">
      <w:start w:val="1"/>
      <w:numFmt w:val="bullet"/>
      <w:lvlText w:val=""/>
      <w:lvlJc w:val="left"/>
      <w:pPr>
        <w:ind w:left="720" w:hanging="360"/>
      </w:pPr>
      <w:rPr>
        <w:rFonts w:ascii="Symbol" w:hAnsi="Symbol" w:cs="Symbol" w:hint="default"/>
      </w:rPr>
    </w:lvl>
    <w:lvl w:ilvl="1" w:tplc="04090009">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344452F"/>
    <w:multiLevelType w:val="hybridMultilevel"/>
    <w:tmpl w:val="272C384E"/>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175E12"/>
    <w:multiLevelType w:val="hybridMultilevel"/>
    <w:tmpl w:val="2EB2AC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A53920"/>
    <w:multiLevelType w:val="hybridMultilevel"/>
    <w:tmpl w:val="614C2D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B695398"/>
    <w:multiLevelType w:val="multilevel"/>
    <w:tmpl w:val="A3185F3E"/>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BF54B66"/>
    <w:multiLevelType w:val="hybridMultilevel"/>
    <w:tmpl w:val="BDBC88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C8C54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795492"/>
    <w:multiLevelType w:val="multilevel"/>
    <w:tmpl w:val="7A06BE9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52658EA"/>
    <w:multiLevelType w:val="multilevel"/>
    <w:tmpl w:val="2502443E"/>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4D87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C86B97"/>
    <w:multiLevelType w:val="hybridMultilevel"/>
    <w:tmpl w:val="3A6CACD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F80742"/>
    <w:multiLevelType w:val="hybridMultilevel"/>
    <w:tmpl w:val="527EFF24"/>
    <w:lvl w:ilvl="0" w:tplc="04090009">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CA94F04"/>
    <w:multiLevelType w:val="hybridMultilevel"/>
    <w:tmpl w:val="25048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1CC7ACA"/>
    <w:multiLevelType w:val="hybridMultilevel"/>
    <w:tmpl w:val="7DACC5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11C74A1"/>
    <w:multiLevelType w:val="hybridMultilevel"/>
    <w:tmpl w:val="219E32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3EC4049"/>
    <w:multiLevelType w:val="hybridMultilevel"/>
    <w:tmpl w:val="C96E13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5642040"/>
    <w:multiLevelType w:val="hybridMultilevel"/>
    <w:tmpl w:val="C470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6BA55E1"/>
    <w:multiLevelType w:val="hybridMultilevel"/>
    <w:tmpl w:val="A1F0F4B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8620001"/>
    <w:multiLevelType w:val="hybridMultilevel"/>
    <w:tmpl w:val="3A6CACD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A941EB9"/>
    <w:multiLevelType w:val="hybridMultilevel"/>
    <w:tmpl w:val="5FACCB58"/>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23">
    <w:nsid w:val="5FE34066"/>
    <w:multiLevelType w:val="multilevel"/>
    <w:tmpl w:val="28EA1374"/>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A279AF"/>
    <w:multiLevelType w:val="multilevel"/>
    <w:tmpl w:val="F33E36A4"/>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6DF39EC"/>
    <w:multiLevelType w:val="hybridMultilevel"/>
    <w:tmpl w:val="CAAE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8444FA2"/>
    <w:multiLevelType w:val="hybridMultilevel"/>
    <w:tmpl w:val="4F443F5E"/>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5D2399D"/>
    <w:multiLevelType w:val="hybridMultilevel"/>
    <w:tmpl w:val="A254E4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5D30040"/>
    <w:multiLevelType w:val="hybridMultilevel"/>
    <w:tmpl w:val="A4D28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79EC230C"/>
    <w:multiLevelType w:val="multilevel"/>
    <w:tmpl w:val="5C467196"/>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8"/>
  </w:num>
  <w:num w:numId="3">
    <w:abstractNumId w:val="15"/>
  </w:num>
  <w:num w:numId="4">
    <w:abstractNumId w:val="9"/>
  </w:num>
  <w:num w:numId="5">
    <w:abstractNumId w:val="7"/>
  </w:num>
  <w:num w:numId="6">
    <w:abstractNumId w:val="23"/>
  </w:num>
  <w:num w:numId="7">
    <w:abstractNumId w:val="12"/>
  </w:num>
  <w:num w:numId="8">
    <w:abstractNumId w:val="2"/>
  </w:num>
  <w:num w:numId="9">
    <w:abstractNumId w:val="14"/>
  </w:num>
  <w:num w:numId="10">
    <w:abstractNumId w:val="1"/>
  </w:num>
  <w:num w:numId="11">
    <w:abstractNumId w:val="29"/>
  </w:num>
  <w:num w:numId="12">
    <w:abstractNumId w:val="16"/>
  </w:num>
  <w:num w:numId="13">
    <w:abstractNumId w:val="0"/>
  </w:num>
  <w:num w:numId="14">
    <w:abstractNumId w:val="10"/>
  </w:num>
  <w:num w:numId="15">
    <w:abstractNumId w:val="24"/>
  </w:num>
  <w:num w:numId="16">
    <w:abstractNumId w:val="11"/>
  </w:num>
  <w:num w:numId="17">
    <w:abstractNumId w:val="20"/>
  </w:num>
  <w:num w:numId="18">
    <w:abstractNumId w:val="25"/>
  </w:num>
  <w:num w:numId="19">
    <w:abstractNumId w:val="5"/>
  </w:num>
  <w:num w:numId="20">
    <w:abstractNumId w:val="22"/>
  </w:num>
  <w:num w:numId="21">
    <w:abstractNumId w:val="27"/>
  </w:num>
  <w:num w:numId="22">
    <w:abstractNumId w:val="8"/>
  </w:num>
  <w:num w:numId="23">
    <w:abstractNumId w:val="17"/>
  </w:num>
  <w:num w:numId="24">
    <w:abstractNumId w:val="6"/>
  </w:num>
  <w:num w:numId="25">
    <w:abstractNumId w:val="19"/>
  </w:num>
  <w:num w:numId="26">
    <w:abstractNumId w:val="18"/>
  </w:num>
  <w:num w:numId="27">
    <w:abstractNumId w:val="26"/>
  </w:num>
  <w:num w:numId="28">
    <w:abstractNumId w:val="21"/>
  </w:num>
  <w:num w:numId="29">
    <w:abstractNumId w:val="4"/>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4C9"/>
    <w:rsid w:val="00002325"/>
    <w:rsid w:val="000121D9"/>
    <w:rsid w:val="0003531D"/>
    <w:rsid w:val="000448C3"/>
    <w:rsid w:val="00044F07"/>
    <w:rsid w:val="00047834"/>
    <w:rsid w:val="00055E88"/>
    <w:rsid w:val="0005726B"/>
    <w:rsid w:val="00063CDC"/>
    <w:rsid w:val="00075DF4"/>
    <w:rsid w:val="000940A9"/>
    <w:rsid w:val="000B1BC4"/>
    <w:rsid w:val="000B3452"/>
    <w:rsid w:val="000D23FF"/>
    <w:rsid w:val="000D443A"/>
    <w:rsid w:val="000E0F49"/>
    <w:rsid w:val="000F76E3"/>
    <w:rsid w:val="00102914"/>
    <w:rsid w:val="00104F27"/>
    <w:rsid w:val="001172D4"/>
    <w:rsid w:val="0012040C"/>
    <w:rsid w:val="001245E4"/>
    <w:rsid w:val="0012535D"/>
    <w:rsid w:val="0014257E"/>
    <w:rsid w:val="00144470"/>
    <w:rsid w:val="00160F2B"/>
    <w:rsid w:val="00174C64"/>
    <w:rsid w:val="0019305C"/>
    <w:rsid w:val="001B3F91"/>
    <w:rsid w:val="001B743C"/>
    <w:rsid w:val="001B7AF7"/>
    <w:rsid w:val="001E772A"/>
    <w:rsid w:val="00220E76"/>
    <w:rsid w:val="00225C9F"/>
    <w:rsid w:val="0023477A"/>
    <w:rsid w:val="00252E54"/>
    <w:rsid w:val="002665E4"/>
    <w:rsid w:val="002820AE"/>
    <w:rsid w:val="002934B7"/>
    <w:rsid w:val="002A3295"/>
    <w:rsid w:val="002B38AF"/>
    <w:rsid w:val="002C5B59"/>
    <w:rsid w:val="002F63AA"/>
    <w:rsid w:val="002F67C9"/>
    <w:rsid w:val="00303403"/>
    <w:rsid w:val="00303A60"/>
    <w:rsid w:val="003052A0"/>
    <w:rsid w:val="00326C2B"/>
    <w:rsid w:val="00337752"/>
    <w:rsid w:val="0034574D"/>
    <w:rsid w:val="00347536"/>
    <w:rsid w:val="0035095F"/>
    <w:rsid w:val="00353570"/>
    <w:rsid w:val="00375C31"/>
    <w:rsid w:val="0038732C"/>
    <w:rsid w:val="003A55E3"/>
    <w:rsid w:val="003B6845"/>
    <w:rsid w:val="003B76C8"/>
    <w:rsid w:val="003C5627"/>
    <w:rsid w:val="003D7061"/>
    <w:rsid w:val="003E7AAF"/>
    <w:rsid w:val="003F072A"/>
    <w:rsid w:val="003F1071"/>
    <w:rsid w:val="003F4BFB"/>
    <w:rsid w:val="00401EF7"/>
    <w:rsid w:val="00410CFE"/>
    <w:rsid w:val="0041175C"/>
    <w:rsid w:val="0041627A"/>
    <w:rsid w:val="00417031"/>
    <w:rsid w:val="004214AB"/>
    <w:rsid w:val="00433AD3"/>
    <w:rsid w:val="00456549"/>
    <w:rsid w:val="00467186"/>
    <w:rsid w:val="00471E94"/>
    <w:rsid w:val="00492D3A"/>
    <w:rsid w:val="00492D7F"/>
    <w:rsid w:val="004A023C"/>
    <w:rsid w:val="004B24C9"/>
    <w:rsid w:val="004B75EE"/>
    <w:rsid w:val="004C6E90"/>
    <w:rsid w:val="004C79D6"/>
    <w:rsid w:val="004D0DF7"/>
    <w:rsid w:val="004D1D2E"/>
    <w:rsid w:val="004D6273"/>
    <w:rsid w:val="004F2F4D"/>
    <w:rsid w:val="0054186A"/>
    <w:rsid w:val="00586311"/>
    <w:rsid w:val="005A6E04"/>
    <w:rsid w:val="005D7452"/>
    <w:rsid w:val="005F4635"/>
    <w:rsid w:val="006103E6"/>
    <w:rsid w:val="006129B1"/>
    <w:rsid w:val="0061437E"/>
    <w:rsid w:val="00615B1E"/>
    <w:rsid w:val="006250A9"/>
    <w:rsid w:val="006310FE"/>
    <w:rsid w:val="006323E2"/>
    <w:rsid w:val="00646C24"/>
    <w:rsid w:val="00667079"/>
    <w:rsid w:val="00680422"/>
    <w:rsid w:val="006850F3"/>
    <w:rsid w:val="0068724A"/>
    <w:rsid w:val="00695CB4"/>
    <w:rsid w:val="006A17FF"/>
    <w:rsid w:val="006B03FB"/>
    <w:rsid w:val="006C3A26"/>
    <w:rsid w:val="006C542F"/>
    <w:rsid w:val="006F258B"/>
    <w:rsid w:val="007123F7"/>
    <w:rsid w:val="00717B17"/>
    <w:rsid w:val="00737ECF"/>
    <w:rsid w:val="00760328"/>
    <w:rsid w:val="00762AE1"/>
    <w:rsid w:val="00765617"/>
    <w:rsid w:val="00773B81"/>
    <w:rsid w:val="007A0155"/>
    <w:rsid w:val="007A3606"/>
    <w:rsid w:val="007B74DE"/>
    <w:rsid w:val="007C230D"/>
    <w:rsid w:val="007E393B"/>
    <w:rsid w:val="007F24C5"/>
    <w:rsid w:val="008337B6"/>
    <w:rsid w:val="00847210"/>
    <w:rsid w:val="00880363"/>
    <w:rsid w:val="00890152"/>
    <w:rsid w:val="00892D07"/>
    <w:rsid w:val="008A0510"/>
    <w:rsid w:val="008D3681"/>
    <w:rsid w:val="008D3A27"/>
    <w:rsid w:val="008E41E2"/>
    <w:rsid w:val="008F55E8"/>
    <w:rsid w:val="009010F2"/>
    <w:rsid w:val="00916E4A"/>
    <w:rsid w:val="009443C6"/>
    <w:rsid w:val="0094601F"/>
    <w:rsid w:val="0095020F"/>
    <w:rsid w:val="009530B6"/>
    <w:rsid w:val="009560F0"/>
    <w:rsid w:val="0096154C"/>
    <w:rsid w:val="009673C8"/>
    <w:rsid w:val="00967909"/>
    <w:rsid w:val="00971881"/>
    <w:rsid w:val="009750A6"/>
    <w:rsid w:val="00977497"/>
    <w:rsid w:val="00993B5B"/>
    <w:rsid w:val="009A6D62"/>
    <w:rsid w:val="009C2856"/>
    <w:rsid w:val="009D4CAE"/>
    <w:rsid w:val="009D76E5"/>
    <w:rsid w:val="009F611A"/>
    <w:rsid w:val="00A04BC6"/>
    <w:rsid w:val="00A06C2E"/>
    <w:rsid w:val="00A20283"/>
    <w:rsid w:val="00A31DCE"/>
    <w:rsid w:val="00A377EE"/>
    <w:rsid w:val="00A43F5C"/>
    <w:rsid w:val="00A6072B"/>
    <w:rsid w:val="00A6728B"/>
    <w:rsid w:val="00A75AFA"/>
    <w:rsid w:val="00A95CAF"/>
    <w:rsid w:val="00AA0BD8"/>
    <w:rsid w:val="00AD52FE"/>
    <w:rsid w:val="00AE3B51"/>
    <w:rsid w:val="00AE3F88"/>
    <w:rsid w:val="00B02C03"/>
    <w:rsid w:val="00B10CA0"/>
    <w:rsid w:val="00B13C5A"/>
    <w:rsid w:val="00B168C0"/>
    <w:rsid w:val="00B25FA2"/>
    <w:rsid w:val="00B30B91"/>
    <w:rsid w:val="00B3315A"/>
    <w:rsid w:val="00B332FE"/>
    <w:rsid w:val="00B45452"/>
    <w:rsid w:val="00B47A14"/>
    <w:rsid w:val="00B52696"/>
    <w:rsid w:val="00B537D7"/>
    <w:rsid w:val="00B67479"/>
    <w:rsid w:val="00B725AA"/>
    <w:rsid w:val="00B7418A"/>
    <w:rsid w:val="00B87336"/>
    <w:rsid w:val="00B912F4"/>
    <w:rsid w:val="00B94397"/>
    <w:rsid w:val="00B97A4F"/>
    <w:rsid w:val="00BA681B"/>
    <w:rsid w:val="00BA7CF7"/>
    <w:rsid w:val="00BB41CC"/>
    <w:rsid w:val="00BC0305"/>
    <w:rsid w:val="00BD04B6"/>
    <w:rsid w:val="00BD5741"/>
    <w:rsid w:val="00BE287E"/>
    <w:rsid w:val="00BE5ADF"/>
    <w:rsid w:val="00BE67FA"/>
    <w:rsid w:val="00BE6EA2"/>
    <w:rsid w:val="00BF1552"/>
    <w:rsid w:val="00BF54DE"/>
    <w:rsid w:val="00C017FC"/>
    <w:rsid w:val="00C06B52"/>
    <w:rsid w:val="00C158FD"/>
    <w:rsid w:val="00C30618"/>
    <w:rsid w:val="00C4557E"/>
    <w:rsid w:val="00C50509"/>
    <w:rsid w:val="00C534A8"/>
    <w:rsid w:val="00C55D3A"/>
    <w:rsid w:val="00C562E1"/>
    <w:rsid w:val="00C63B35"/>
    <w:rsid w:val="00C675F0"/>
    <w:rsid w:val="00C67C33"/>
    <w:rsid w:val="00C739FB"/>
    <w:rsid w:val="00C854C2"/>
    <w:rsid w:val="00C95E9D"/>
    <w:rsid w:val="00CA3C65"/>
    <w:rsid w:val="00CD7D95"/>
    <w:rsid w:val="00CE12D5"/>
    <w:rsid w:val="00CF0FC6"/>
    <w:rsid w:val="00D03FEC"/>
    <w:rsid w:val="00D0542E"/>
    <w:rsid w:val="00D05D58"/>
    <w:rsid w:val="00D1576B"/>
    <w:rsid w:val="00D2158B"/>
    <w:rsid w:val="00D3284C"/>
    <w:rsid w:val="00D36651"/>
    <w:rsid w:val="00D442BA"/>
    <w:rsid w:val="00D47082"/>
    <w:rsid w:val="00D5303A"/>
    <w:rsid w:val="00D66D94"/>
    <w:rsid w:val="00D72455"/>
    <w:rsid w:val="00D73092"/>
    <w:rsid w:val="00D909B5"/>
    <w:rsid w:val="00DD40AA"/>
    <w:rsid w:val="00DD52FA"/>
    <w:rsid w:val="00DD7DDB"/>
    <w:rsid w:val="00DE4F9A"/>
    <w:rsid w:val="00DF617C"/>
    <w:rsid w:val="00E00E71"/>
    <w:rsid w:val="00E0467A"/>
    <w:rsid w:val="00E05AFC"/>
    <w:rsid w:val="00E05E1B"/>
    <w:rsid w:val="00E11A7C"/>
    <w:rsid w:val="00E15D17"/>
    <w:rsid w:val="00E22359"/>
    <w:rsid w:val="00E2242C"/>
    <w:rsid w:val="00E33086"/>
    <w:rsid w:val="00E4565D"/>
    <w:rsid w:val="00E63759"/>
    <w:rsid w:val="00E90EAE"/>
    <w:rsid w:val="00EA7EEE"/>
    <w:rsid w:val="00EB165C"/>
    <w:rsid w:val="00EB34C0"/>
    <w:rsid w:val="00EB3ACA"/>
    <w:rsid w:val="00EB4219"/>
    <w:rsid w:val="00EC7DC2"/>
    <w:rsid w:val="00ED5082"/>
    <w:rsid w:val="00EE52C9"/>
    <w:rsid w:val="00EF6443"/>
    <w:rsid w:val="00F00B6D"/>
    <w:rsid w:val="00F06A83"/>
    <w:rsid w:val="00F1052D"/>
    <w:rsid w:val="00F21A7D"/>
    <w:rsid w:val="00F325AD"/>
    <w:rsid w:val="00F40398"/>
    <w:rsid w:val="00F45B92"/>
    <w:rsid w:val="00F55061"/>
    <w:rsid w:val="00F5737A"/>
    <w:rsid w:val="00F751AF"/>
    <w:rsid w:val="00F76842"/>
    <w:rsid w:val="00F76F5E"/>
    <w:rsid w:val="00F859DD"/>
    <w:rsid w:val="00FA1ED9"/>
    <w:rsid w:val="00FB0A72"/>
    <w:rsid w:val="00FC2C3E"/>
    <w:rsid w:val="00FE4A36"/>
    <w:rsid w:val="00FF30DE"/>
    <w:rsid w:val="00FF6B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E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B2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4C9"/>
    <w:rPr>
      <w:rFonts w:ascii="Tahoma" w:hAnsi="Tahoma" w:cs="Tahoma"/>
      <w:sz w:val="16"/>
      <w:szCs w:val="16"/>
    </w:rPr>
  </w:style>
  <w:style w:type="paragraph" w:styleId="NoSpacing">
    <w:name w:val="No Spacing"/>
    <w:link w:val="NoSpacingChar"/>
    <w:uiPriority w:val="99"/>
    <w:qFormat/>
    <w:rsid w:val="00E05E1B"/>
    <w:rPr>
      <w:rFonts w:cs="Calibri"/>
    </w:rPr>
  </w:style>
  <w:style w:type="character" w:customStyle="1" w:styleId="NoSpacingChar">
    <w:name w:val="No Spacing Char"/>
    <w:basedOn w:val="DefaultParagraphFont"/>
    <w:link w:val="NoSpacing"/>
    <w:uiPriority w:val="99"/>
    <w:locked/>
    <w:rsid w:val="00E05E1B"/>
    <w:rPr>
      <w:sz w:val="22"/>
      <w:szCs w:val="22"/>
      <w:lang w:val="en-US" w:eastAsia="en-US"/>
    </w:rPr>
  </w:style>
  <w:style w:type="paragraph" w:styleId="ListParagraph">
    <w:name w:val="List Paragraph"/>
    <w:basedOn w:val="Normal"/>
    <w:uiPriority w:val="99"/>
    <w:qFormat/>
    <w:rsid w:val="000D23FF"/>
    <w:pPr>
      <w:ind w:left="720"/>
    </w:pPr>
  </w:style>
  <w:style w:type="paragraph" w:styleId="FootnoteText">
    <w:name w:val="footnote text"/>
    <w:basedOn w:val="Normal"/>
    <w:link w:val="FootnoteTextChar"/>
    <w:uiPriority w:val="99"/>
    <w:semiHidden/>
    <w:rsid w:val="000B1BC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1BC4"/>
    <w:rPr>
      <w:sz w:val="20"/>
      <w:szCs w:val="20"/>
    </w:rPr>
  </w:style>
  <w:style w:type="character" w:styleId="FootnoteReference">
    <w:name w:val="footnote reference"/>
    <w:basedOn w:val="DefaultParagraphFont"/>
    <w:uiPriority w:val="99"/>
    <w:semiHidden/>
    <w:rsid w:val="000B1BC4"/>
    <w:rPr>
      <w:vertAlign w:val="superscript"/>
    </w:rPr>
  </w:style>
  <w:style w:type="character" w:customStyle="1" w:styleId="yiv1091313169tab">
    <w:name w:val="yiv1091313169tab"/>
    <w:basedOn w:val="DefaultParagraphFont"/>
    <w:uiPriority w:val="99"/>
    <w:rsid w:val="00F325AD"/>
  </w:style>
  <w:style w:type="table" w:styleId="LightShading-Accent3">
    <w:name w:val="Light Shading Accent 3"/>
    <w:basedOn w:val="TableNormal"/>
    <w:uiPriority w:val="99"/>
    <w:rsid w:val="00A04BC6"/>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99"/>
    <w:rsid w:val="00A04BC6"/>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uiPriority w:val="99"/>
    <w:rsid w:val="00B332FE"/>
  </w:style>
  <w:style w:type="character" w:customStyle="1" w:styleId="alt-edited">
    <w:name w:val="alt-edited"/>
    <w:basedOn w:val="DefaultParagraphFont"/>
    <w:uiPriority w:val="99"/>
    <w:rsid w:val="00B332FE"/>
  </w:style>
  <w:style w:type="character" w:customStyle="1" w:styleId="hps">
    <w:name w:val="hps"/>
    <w:basedOn w:val="DefaultParagraphFont"/>
    <w:uiPriority w:val="99"/>
    <w:rsid w:val="00B332FE"/>
  </w:style>
  <w:style w:type="paragraph" w:styleId="Header">
    <w:name w:val="header"/>
    <w:basedOn w:val="Normal"/>
    <w:link w:val="HeaderChar"/>
    <w:uiPriority w:val="99"/>
    <w:semiHidden/>
    <w:rsid w:val="003B6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B6845"/>
  </w:style>
  <w:style w:type="paragraph" w:styleId="Footer">
    <w:name w:val="footer"/>
    <w:basedOn w:val="Normal"/>
    <w:link w:val="FooterChar"/>
    <w:uiPriority w:val="99"/>
    <w:rsid w:val="003B684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6845"/>
  </w:style>
  <w:style w:type="character" w:styleId="Hyperlink">
    <w:name w:val="Hyperlink"/>
    <w:basedOn w:val="DefaultParagraphFont"/>
    <w:uiPriority w:val="99"/>
    <w:rsid w:val="000F76E3"/>
    <w:rPr>
      <w:color w:val="0000FF"/>
      <w:u w:val="single"/>
    </w:rPr>
  </w:style>
  <w:style w:type="paragraph" w:styleId="TableofFigures">
    <w:name w:val="table of figures"/>
    <w:basedOn w:val="Normal"/>
    <w:next w:val="Normal"/>
    <w:uiPriority w:val="99"/>
    <w:semiHidden/>
    <w:rsid w:val="00C739FB"/>
    <w:pPr>
      <w:spacing w:after="0"/>
    </w:pPr>
  </w:style>
</w:styles>
</file>

<file path=word/webSettings.xml><?xml version="1.0" encoding="utf-8"?>
<w:webSettings xmlns:r="http://schemas.openxmlformats.org/officeDocument/2006/relationships" xmlns:w="http://schemas.openxmlformats.org/wordprocessingml/2006/main">
  <w:divs>
    <w:div w:id="1335262639">
      <w:marLeft w:val="0"/>
      <w:marRight w:val="0"/>
      <w:marTop w:val="0"/>
      <w:marBottom w:val="0"/>
      <w:divBdr>
        <w:top w:val="none" w:sz="0" w:space="0" w:color="auto"/>
        <w:left w:val="none" w:sz="0" w:space="0" w:color="auto"/>
        <w:bottom w:val="none" w:sz="0" w:space="0" w:color="auto"/>
        <w:right w:val="none" w:sz="0" w:space="0" w:color="auto"/>
      </w:divBdr>
      <w:divsChild>
        <w:div w:id="1335262637">
          <w:marLeft w:val="0"/>
          <w:marRight w:val="0"/>
          <w:marTop w:val="0"/>
          <w:marBottom w:val="0"/>
          <w:divBdr>
            <w:top w:val="none" w:sz="0" w:space="0" w:color="auto"/>
            <w:left w:val="none" w:sz="0" w:space="0" w:color="auto"/>
            <w:bottom w:val="none" w:sz="0" w:space="0" w:color="auto"/>
            <w:right w:val="none" w:sz="0" w:space="0" w:color="auto"/>
          </w:divBdr>
        </w:div>
        <w:div w:id="1335262638">
          <w:marLeft w:val="0"/>
          <w:marRight w:val="0"/>
          <w:marTop w:val="0"/>
          <w:marBottom w:val="0"/>
          <w:divBdr>
            <w:top w:val="none" w:sz="0" w:space="0" w:color="auto"/>
            <w:left w:val="none" w:sz="0" w:space="0" w:color="auto"/>
            <w:bottom w:val="none" w:sz="0" w:space="0" w:color="auto"/>
            <w:right w:val="none" w:sz="0" w:space="0" w:color="auto"/>
          </w:divBdr>
        </w:div>
        <w:div w:id="1335262640">
          <w:marLeft w:val="0"/>
          <w:marRight w:val="0"/>
          <w:marTop w:val="0"/>
          <w:marBottom w:val="0"/>
          <w:divBdr>
            <w:top w:val="none" w:sz="0" w:space="0" w:color="auto"/>
            <w:left w:val="none" w:sz="0" w:space="0" w:color="auto"/>
            <w:bottom w:val="none" w:sz="0" w:space="0" w:color="auto"/>
            <w:right w:val="none" w:sz="0" w:space="0" w:color="auto"/>
          </w:divBdr>
        </w:div>
        <w:div w:id="1335262641">
          <w:marLeft w:val="0"/>
          <w:marRight w:val="0"/>
          <w:marTop w:val="0"/>
          <w:marBottom w:val="0"/>
          <w:divBdr>
            <w:top w:val="none" w:sz="0" w:space="0" w:color="auto"/>
            <w:left w:val="none" w:sz="0" w:space="0" w:color="auto"/>
            <w:bottom w:val="none" w:sz="0" w:space="0" w:color="auto"/>
            <w:right w:val="none" w:sz="0" w:space="0" w:color="auto"/>
          </w:divBdr>
        </w:div>
        <w:div w:id="1335262642">
          <w:marLeft w:val="0"/>
          <w:marRight w:val="0"/>
          <w:marTop w:val="0"/>
          <w:marBottom w:val="0"/>
          <w:divBdr>
            <w:top w:val="none" w:sz="0" w:space="0" w:color="auto"/>
            <w:left w:val="none" w:sz="0" w:space="0" w:color="auto"/>
            <w:bottom w:val="none" w:sz="0" w:space="0" w:color="auto"/>
            <w:right w:val="none" w:sz="0" w:space="0" w:color="auto"/>
          </w:divBdr>
        </w:div>
        <w:div w:id="1335262643">
          <w:marLeft w:val="0"/>
          <w:marRight w:val="0"/>
          <w:marTop w:val="0"/>
          <w:marBottom w:val="0"/>
          <w:divBdr>
            <w:top w:val="none" w:sz="0" w:space="0" w:color="auto"/>
            <w:left w:val="none" w:sz="0" w:space="0" w:color="auto"/>
            <w:bottom w:val="none" w:sz="0" w:space="0" w:color="auto"/>
            <w:right w:val="none" w:sz="0" w:space="0" w:color="auto"/>
          </w:divBdr>
        </w:div>
      </w:divsChild>
    </w:div>
    <w:div w:id="1335262644">
      <w:marLeft w:val="0"/>
      <w:marRight w:val="0"/>
      <w:marTop w:val="0"/>
      <w:marBottom w:val="0"/>
      <w:divBdr>
        <w:top w:val="none" w:sz="0" w:space="0" w:color="auto"/>
        <w:left w:val="none" w:sz="0" w:space="0" w:color="auto"/>
        <w:bottom w:val="none" w:sz="0" w:space="0" w:color="auto"/>
        <w:right w:val="none" w:sz="0" w:space="0" w:color="auto"/>
      </w:divBdr>
    </w:div>
    <w:div w:id="1335262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olicyexchange.org.uk/images/libimages/246.pdf" TargetMode="External"/><Relationship Id="rId3" Type="http://schemas.openxmlformats.org/officeDocument/2006/relationships/hyperlink" Target="http://www.alilm.org.uk/" TargetMode="External"/><Relationship Id="rId7" Type="http://schemas.openxmlformats.org/officeDocument/2006/relationships/hyperlink" Target="http://www.ctc.usma.edu/harmony/CTC-Zawahiri-Letter-10-05.pdf" TargetMode="External"/><Relationship Id="rId2" Type="http://schemas.openxmlformats.org/officeDocument/2006/relationships/hyperlink" Target="http://www.nupi.no/IPS/filestore/Hegghammer-Global_Jihadism_Afte_76427a2.pdf" TargetMode="External"/><Relationship Id="rId1" Type="http://schemas.openxmlformats.org/officeDocument/2006/relationships/hyperlink" Target="http://www.opensource.gov/portal/server.pt/gateway/PTARGS_0_0_6093_989_0_43/http%3B/apps.opensource.gov%3B7011/opensource.gov/content/Display/6719634/pdffilenov2006.pdf" TargetMode="External"/><Relationship Id="rId6" Type="http://schemas.openxmlformats.org/officeDocument/2006/relationships/hyperlink" Target="http://www.cfr.org/publication/9154/" TargetMode="External"/><Relationship Id="rId5" Type="http://schemas.openxmlformats.org/officeDocument/2006/relationships/hyperlink" Target="http://www.islamic-world.net/islamic-state/assessing_consti.htm" TargetMode="External"/><Relationship Id="rId4" Type="http://schemas.openxmlformats.org/officeDocument/2006/relationships/hyperlink" Target="http://www.ctc.usma.edu/Management_of_Savage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4813</Words>
  <Characters>27438</Characters>
  <Application>Microsoft Office Word</Application>
  <DocSecurity>0</DocSecurity>
  <Lines>228</Lines>
  <Paragraphs>64</Paragraphs>
  <ScaleCrop>false</ScaleCrop>
  <Company/>
  <LinksUpToDate>false</LinksUpToDate>
  <CharactersWithSpaces>32187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Obaveštajni i kontraobaveštajni aspekti terorizma i antiterorizma</dc:title>
  <dc:subject/>
  <dc:creator>BsR</dc:creator>
  <cp:keywords/>
  <dc:description/>
  <cp:lastModifiedBy>voodoo</cp:lastModifiedBy>
  <cp:revision>2</cp:revision>
  <dcterms:created xsi:type="dcterms:W3CDTF">2014-01-07T22:14:00Z</dcterms:created>
  <dcterms:modified xsi:type="dcterms:W3CDTF">2014-01-07T22:14:00Z</dcterms:modified>
</cp:coreProperties>
</file>