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784" w:rsidRDefault="00995784" w:rsidP="00995784">
      <w:pPr>
        <w:jc w:val="center"/>
        <w:rPr>
          <w:sz w:val="24"/>
          <w:szCs w:val="24"/>
        </w:rPr>
      </w:pPr>
    </w:p>
    <w:p w:rsidR="00995784" w:rsidRDefault="00995784" w:rsidP="00995784">
      <w:pPr>
        <w:jc w:val="center"/>
        <w:rPr>
          <w:sz w:val="24"/>
          <w:szCs w:val="24"/>
        </w:rPr>
      </w:pPr>
    </w:p>
    <w:p w:rsidR="00995784" w:rsidRDefault="00995784" w:rsidP="00995784">
      <w:pPr>
        <w:jc w:val="center"/>
        <w:rPr>
          <w:sz w:val="24"/>
          <w:szCs w:val="24"/>
        </w:rPr>
      </w:pPr>
    </w:p>
    <w:p w:rsidR="00995784" w:rsidRDefault="00995784" w:rsidP="00995784">
      <w:pPr>
        <w:rPr>
          <w:sz w:val="24"/>
          <w:szCs w:val="24"/>
          <w:lang w:val="sr-Cyrl-CS"/>
        </w:rPr>
      </w:pPr>
    </w:p>
    <w:p w:rsidR="00995784" w:rsidRPr="0067674E" w:rsidRDefault="0067674E" w:rsidP="00995784">
      <w:pPr>
        <w:jc w:val="center"/>
        <w:rPr>
          <w:sz w:val="24"/>
          <w:szCs w:val="24"/>
        </w:rPr>
      </w:pPr>
      <w:r>
        <w:rPr>
          <w:sz w:val="24"/>
          <w:szCs w:val="24"/>
        </w:rPr>
        <w:t>Sadržaj</w:t>
      </w:r>
    </w:p>
    <w:p w:rsidR="00995784" w:rsidRDefault="00995784" w:rsidP="00995784">
      <w:pPr>
        <w:rPr>
          <w:sz w:val="24"/>
          <w:szCs w:val="24"/>
          <w:lang w:val="sr-Cyrl-CS"/>
        </w:rPr>
      </w:pPr>
    </w:p>
    <w:p w:rsidR="00995784" w:rsidRDefault="00995784" w:rsidP="00995784">
      <w:pPr>
        <w:rPr>
          <w:sz w:val="24"/>
          <w:szCs w:val="24"/>
          <w:lang w:val="sr-Cyrl-CS"/>
        </w:rPr>
      </w:pPr>
    </w:p>
    <w:p w:rsidR="00995784" w:rsidRDefault="009063EE" w:rsidP="00995784">
      <w:pPr>
        <w:pStyle w:val="ListParagraph"/>
        <w:numPr>
          <w:ilvl w:val="0"/>
          <w:numId w:val="1"/>
        </w:numPr>
        <w:jc w:val="distribute"/>
        <w:rPr>
          <w:sz w:val="24"/>
          <w:szCs w:val="24"/>
          <w:lang w:val="sr-Cyrl-CS"/>
        </w:rPr>
      </w:pPr>
      <w:r>
        <w:rPr>
          <w:sz w:val="24"/>
          <w:szCs w:val="24"/>
        </w:rPr>
        <w:t>Definicija bolesti</w:t>
      </w:r>
      <w:r w:rsidR="00995784">
        <w:rPr>
          <w:sz w:val="24"/>
          <w:szCs w:val="24"/>
          <w:lang w:val="sr-Cyrl-CS"/>
        </w:rPr>
        <w:t>.....................................</w:t>
      </w:r>
      <w:r w:rsidR="00523A58">
        <w:rPr>
          <w:sz w:val="24"/>
          <w:szCs w:val="24"/>
        </w:rPr>
        <w:t>.</w:t>
      </w:r>
      <w:r w:rsidR="00995784">
        <w:rPr>
          <w:sz w:val="24"/>
          <w:szCs w:val="24"/>
          <w:lang w:val="sr-Cyrl-CS"/>
        </w:rPr>
        <w:t xml:space="preserve">............................................. </w:t>
      </w:r>
      <w:r w:rsidR="007A1A16">
        <w:rPr>
          <w:sz w:val="24"/>
          <w:szCs w:val="24"/>
        </w:rPr>
        <w:t>3</w:t>
      </w:r>
    </w:p>
    <w:p w:rsidR="00995784" w:rsidRDefault="009063EE" w:rsidP="00995784">
      <w:pPr>
        <w:pStyle w:val="ListParagraph"/>
        <w:numPr>
          <w:ilvl w:val="0"/>
          <w:numId w:val="1"/>
        </w:numPr>
        <w:jc w:val="distribute"/>
        <w:rPr>
          <w:sz w:val="24"/>
          <w:szCs w:val="24"/>
          <w:lang w:val="sr-Cyrl-CS"/>
        </w:rPr>
      </w:pPr>
      <w:r>
        <w:rPr>
          <w:sz w:val="24"/>
          <w:szCs w:val="24"/>
        </w:rPr>
        <w:t>Klasifikacija</w:t>
      </w:r>
      <w:r w:rsidR="00995784">
        <w:rPr>
          <w:sz w:val="24"/>
          <w:szCs w:val="24"/>
          <w:lang w:val="sr-Cyrl-CS"/>
        </w:rPr>
        <w:t>...............................................</w:t>
      </w:r>
      <w:r w:rsidR="00523A58">
        <w:rPr>
          <w:sz w:val="24"/>
          <w:szCs w:val="24"/>
        </w:rPr>
        <w:t>.</w:t>
      </w:r>
      <w:r w:rsidR="00995784">
        <w:rPr>
          <w:sz w:val="24"/>
          <w:szCs w:val="24"/>
          <w:lang w:val="sr-Cyrl-CS"/>
        </w:rPr>
        <w:t xml:space="preserve">............................................ </w:t>
      </w:r>
      <w:r w:rsidR="007A1A16">
        <w:rPr>
          <w:sz w:val="24"/>
          <w:szCs w:val="24"/>
        </w:rPr>
        <w:t>4</w:t>
      </w:r>
    </w:p>
    <w:p w:rsidR="00523A58" w:rsidRPr="00523A58" w:rsidRDefault="008F2F5F" w:rsidP="00BC1AF1">
      <w:pPr>
        <w:pStyle w:val="ListParagraph"/>
        <w:numPr>
          <w:ilvl w:val="0"/>
          <w:numId w:val="1"/>
        </w:numPr>
        <w:jc w:val="distribute"/>
        <w:rPr>
          <w:sz w:val="24"/>
          <w:szCs w:val="24"/>
          <w:lang w:val="sr-Cyrl-CS"/>
        </w:rPr>
      </w:pPr>
      <w:r>
        <w:rPr>
          <w:sz w:val="24"/>
          <w:szCs w:val="24"/>
        </w:rPr>
        <w:t>I</w:t>
      </w:r>
      <w:r w:rsidR="009063EE">
        <w:rPr>
          <w:sz w:val="24"/>
          <w:szCs w:val="24"/>
        </w:rPr>
        <w:t>nsulina</w:t>
      </w:r>
      <w:r w:rsidR="00995784">
        <w:rPr>
          <w:sz w:val="24"/>
          <w:szCs w:val="24"/>
          <w:lang w:val="sr-Cyrl-CS"/>
        </w:rPr>
        <w:t>...........................................</w:t>
      </w:r>
      <w:r w:rsidR="00523A58">
        <w:rPr>
          <w:sz w:val="24"/>
          <w:szCs w:val="24"/>
        </w:rPr>
        <w:t>.............</w:t>
      </w:r>
      <w:r w:rsidR="00995784">
        <w:rPr>
          <w:sz w:val="24"/>
          <w:szCs w:val="24"/>
          <w:lang w:val="sr-Cyrl-CS"/>
        </w:rPr>
        <w:t>......</w:t>
      </w:r>
      <w:r w:rsidR="00D52FD0">
        <w:rPr>
          <w:sz w:val="24"/>
          <w:szCs w:val="24"/>
        </w:rPr>
        <w:t>.......................</w:t>
      </w:r>
      <w:r w:rsidR="00995784">
        <w:rPr>
          <w:sz w:val="24"/>
          <w:szCs w:val="24"/>
          <w:lang w:val="sr-Cyrl-CS"/>
        </w:rPr>
        <w:t xml:space="preserve">.......... </w:t>
      </w:r>
      <w:r w:rsidR="007A1A16">
        <w:rPr>
          <w:sz w:val="24"/>
          <w:szCs w:val="24"/>
        </w:rPr>
        <w:t>6</w:t>
      </w:r>
    </w:p>
    <w:p w:rsidR="00D52FD0" w:rsidRPr="008F2F5F" w:rsidRDefault="008F2F5F" w:rsidP="008F2F5F">
      <w:pPr>
        <w:pStyle w:val="ListParagraph"/>
        <w:numPr>
          <w:ilvl w:val="1"/>
          <w:numId w:val="1"/>
        </w:numPr>
        <w:jc w:val="distribute"/>
        <w:rPr>
          <w:sz w:val="24"/>
          <w:szCs w:val="24"/>
          <w:lang w:val="sr-Cyrl-CS"/>
        </w:rPr>
      </w:pPr>
      <w:r w:rsidRPr="008F2F5F">
        <w:rPr>
          <w:sz w:val="24"/>
          <w:szCs w:val="24"/>
        </w:rPr>
        <w:t>Vrste insulina</w:t>
      </w:r>
      <w:r w:rsidR="00D52FD0" w:rsidRPr="008F2F5F">
        <w:rPr>
          <w:sz w:val="24"/>
          <w:szCs w:val="24"/>
          <w:lang w:val="sr-Cyrl-CS"/>
        </w:rPr>
        <w:t>..........</w:t>
      </w:r>
      <w:r w:rsidR="00523A58">
        <w:rPr>
          <w:sz w:val="24"/>
          <w:szCs w:val="24"/>
        </w:rPr>
        <w:t>..................</w:t>
      </w:r>
      <w:r w:rsidR="00D52FD0" w:rsidRPr="008F2F5F">
        <w:rPr>
          <w:sz w:val="24"/>
          <w:szCs w:val="24"/>
          <w:lang w:val="sr-Cyrl-CS"/>
        </w:rPr>
        <w:t xml:space="preserve">............................................... </w:t>
      </w:r>
      <w:r w:rsidR="007A1A16">
        <w:rPr>
          <w:sz w:val="24"/>
          <w:szCs w:val="24"/>
        </w:rPr>
        <w:t>7</w:t>
      </w:r>
    </w:p>
    <w:p w:rsidR="00995784" w:rsidRDefault="0069506C" w:rsidP="00995784">
      <w:pPr>
        <w:pStyle w:val="ListParagraph"/>
        <w:numPr>
          <w:ilvl w:val="0"/>
          <w:numId w:val="1"/>
        </w:numPr>
        <w:jc w:val="distribute"/>
        <w:rPr>
          <w:sz w:val="24"/>
          <w:szCs w:val="24"/>
          <w:lang w:val="sr-Cyrl-CS"/>
        </w:rPr>
      </w:pPr>
      <w:r>
        <w:rPr>
          <w:sz w:val="24"/>
          <w:szCs w:val="24"/>
        </w:rPr>
        <w:t>A</w:t>
      </w:r>
      <w:r w:rsidR="009063EE">
        <w:rPr>
          <w:sz w:val="24"/>
          <w:szCs w:val="24"/>
        </w:rPr>
        <w:t>ntidijabetici</w:t>
      </w:r>
      <w:r w:rsidR="00995784">
        <w:rPr>
          <w:sz w:val="24"/>
          <w:szCs w:val="24"/>
          <w:lang w:val="sr-Cyrl-CS"/>
        </w:rPr>
        <w:t xml:space="preserve">........................................................................................ </w:t>
      </w:r>
      <w:r w:rsidR="007A1A16">
        <w:rPr>
          <w:sz w:val="24"/>
          <w:szCs w:val="24"/>
        </w:rPr>
        <w:t>8</w:t>
      </w:r>
    </w:p>
    <w:p w:rsidR="00995784" w:rsidRPr="00C262BA" w:rsidRDefault="00D514F5" w:rsidP="00995784">
      <w:pPr>
        <w:pStyle w:val="ListParagraph"/>
        <w:numPr>
          <w:ilvl w:val="0"/>
          <w:numId w:val="1"/>
        </w:numPr>
        <w:jc w:val="distribute"/>
        <w:rPr>
          <w:sz w:val="24"/>
          <w:szCs w:val="24"/>
          <w:lang w:val="sr-Cyrl-CS"/>
        </w:rPr>
      </w:pPr>
      <w:r>
        <w:rPr>
          <w:sz w:val="24"/>
          <w:szCs w:val="24"/>
        </w:rPr>
        <w:t>Uzroč</w:t>
      </w:r>
      <w:r w:rsidR="009063EE">
        <w:rPr>
          <w:sz w:val="24"/>
          <w:szCs w:val="24"/>
        </w:rPr>
        <w:t>nici i faktori rizika</w:t>
      </w:r>
      <w:r w:rsidR="00523A58">
        <w:rPr>
          <w:sz w:val="24"/>
          <w:szCs w:val="24"/>
          <w:lang w:val="sr-Cyrl-CS"/>
        </w:rPr>
        <w:t>.........................</w:t>
      </w:r>
      <w:r w:rsidR="00995784">
        <w:rPr>
          <w:sz w:val="24"/>
          <w:szCs w:val="24"/>
          <w:lang w:val="sr-Cyrl-CS"/>
        </w:rPr>
        <w:t xml:space="preserve">............................................................................ </w:t>
      </w:r>
      <w:r w:rsidR="007A1A16">
        <w:rPr>
          <w:sz w:val="24"/>
          <w:szCs w:val="24"/>
        </w:rPr>
        <w:t>10</w:t>
      </w:r>
    </w:p>
    <w:p w:rsidR="00C262BA" w:rsidRPr="0067674E" w:rsidRDefault="00BC1AF1" w:rsidP="00BC1AF1">
      <w:pPr>
        <w:pStyle w:val="ListParagraph"/>
        <w:numPr>
          <w:ilvl w:val="0"/>
          <w:numId w:val="1"/>
        </w:numPr>
        <w:jc w:val="distribute"/>
        <w:rPr>
          <w:sz w:val="24"/>
          <w:szCs w:val="24"/>
          <w:lang w:val="sr-Cyrl-CS"/>
        </w:rPr>
      </w:pPr>
      <w:r>
        <w:rPr>
          <w:sz w:val="24"/>
          <w:szCs w:val="24"/>
        </w:rPr>
        <w:t>Simptomi</w:t>
      </w:r>
      <w:r w:rsidR="00C262BA">
        <w:rPr>
          <w:sz w:val="24"/>
          <w:szCs w:val="24"/>
          <w:lang w:val="sr-Cyrl-CS"/>
        </w:rPr>
        <w:t xml:space="preserve">..................................................................................................... </w:t>
      </w:r>
      <w:r w:rsidR="007A1A16">
        <w:rPr>
          <w:sz w:val="24"/>
          <w:szCs w:val="24"/>
        </w:rPr>
        <w:t>12</w:t>
      </w:r>
    </w:p>
    <w:p w:rsidR="0067674E" w:rsidRPr="00BC1AF1" w:rsidRDefault="0067674E" w:rsidP="0067674E">
      <w:pPr>
        <w:pStyle w:val="ListParagraph"/>
        <w:numPr>
          <w:ilvl w:val="0"/>
          <w:numId w:val="1"/>
        </w:numPr>
        <w:jc w:val="distribute"/>
        <w:rPr>
          <w:sz w:val="24"/>
          <w:szCs w:val="24"/>
          <w:lang w:val="sr-Cyrl-CS"/>
        </w:rPr>
      </w:pPr>
      <w:r>
        <w:rPr>
          <w:sz w:val="24"/>
          <w:szCs w:val="24"/>
        </w:rPr>
        <w:t>Lečenje</w:t>
      </w:r>
      <w:r>
        <w:rPr>
          <w:sz w:val="24"/>
          <w:szCs w:val="24"/>
          <w:lang w:val="sr-Cyrl-CS"/>
        </w:rPr>
        <w:t xml:space="preserve">..................................................................................................... </w:t>
      </w:r>
      <w:r w:rsidR="007A1A16">
        <w:rPr>
          <w:sz w:val="24"/>
          <w:szCs w:val="24"/>
        </w:rPr>
        <w:t>13</w:t>
      </w:r>
    </w:p>
    <w:p w:rsidR="0067674E" w:rsidRPr="0067674E" w:rsidRDefault="0067674E" w:rsidP="0067674E">
      <w:pPr>
        <w:pStyle w:val="ListParagraph"/>
        <w:numPr>
          <w:ilvl w:val="0"/>
          <w:numId w:val="1"/>
        </w:numPr>
        <w:jc w:val="distribute"/>
        <w:rPr>
          <w:sz w:val="24"/>
          <w:szCs w:val="24"/>
          <w:lang w:val="sr-Cyrl-CS"/>
        </w:rPr>
      </w:pPr>
      <w:r>
        <w:rPr>
          <w:sz w:val="24"/>
          <w:szCs w:val="24"/>
        </w:rPr>
        <w:t>Dijeta</w:t>
      </w:r>
      <w:r>
        <w:rPr>
          <w:sz w:val="24"/>
          <w:szCs w:val="24"/>
          <w:lang w:val="sr-Cyrl-CS"/>
        </w:rPr>
        <w:t xml:space="preserve">..................................................................................................... </w:t>
      </w:r>
      <w:r w:rsidR="007A1A16">
        <w:rPr>
          <w:sz w:val="24"/>
          <w:szCs w:val="24"/>
        </w:rPr>
        <w:t>13</w:t>
      </w:r>
    </w:p>
    <w:p w:rsidR="00995784" w:rsidRPr="006345FC" w:rsidRDefault="009E3C94" w:rsidP="00995784">
      <w:pPr>
        <w:pStyle w:val="ListParagraph"/>
        <w:numPr>
          <w:ilvl w:val="0"/>
          <w:numId w:val="1"/>
        </w:numPr>
        <w:jc w:val="distribute"/>
        <w:rPr>
          <w:sz w:val="24"/>
          <w:szCs w:val="24"/>
          <w:lang w:val="sr-Cyrl-CS"/>
        </w:rPr>
      </w:pPr>
      <w:r>
        <w:rPr>
          <w:sz w:val="24"/>
          <w:szCs w:val="24"/>
        </w:rPr>
        <w:t>Literatura</w:t>
      </w:r>
      <w:r w:rsidR="00995784">
        <w:rPr>
          <w:sz w:val="24"/>
          <w:szCs w:val="24"/>
          <w:lang w:val="sr-Cyrl-CS"/>
        </w:rPr>
        <w:t xml:space="preserve">................................................................................................... </w:t>
      </w:r>
      <w:r w:rsidR="007A1A16">
        <w:rPr>
          <w:sz w:val="24"/>
          <w:szCs w:val="24"/>
        </w:rPr>
        <w:t>14</w:t>
      </w:r>
    </w:p>
    <w:p w:rsidR="006345FC" w:rsidRDefault="006345FC" w:rsidP="006345FC">
      <w:pPr>
        <w:jc w:val="distribute"/>
        <w:rPr>
          <w:sz w:val="24"/>
          <w:szCs w:val="24"/>
        </w:rPr>
      </w:pPr>
    </w:p>
    <w:p w:rsidR="006345FC" w:rsidRDefault="006345FC" w:rsidP="006345FC">
      <w:pPr>
        <w:jc w:val="distribute"/>
        <w:rPr>
          <w:sz w:val="24"/>
          <w:szCs w:val="24"/>
        </w:rPr>
      </w:pPr>
    </w:p>
    <w:p w:rsidR="006345FC" w:rsidRDefault="006345FC" w:rsidP="006345FC">
      <w:pPr>
        <w:jc w:val="distribute"/>
        <w:rPr>
          <w:sz w:val="24"/>
          <w:szCs w:val="24"/>
        </w:rPr>
      </w:pPr>
    </w:p>
    <w:p w:rsidR="006345FC" w:rsidRDefault="006345FC" w:rsidP="006345FC">
      <w:pPr>
        <w:jc w:val="distribute"/>
        <w:rPr>
          <w:sz w:val="24"/>
          <w:szCs w:val="24"/>
        </w:rPr>
      </w:pPr>
    </w:p>
    <w:p w:rsidR="006345FC" w:rsidRDefault="006345FC" w:rsidP="006345FC">
      <w:pPr>
        <w:jc w:val="distribute"/>
        <w:rPr>
          <w:sz w:val="24"/>
          <w:szCs w:val="24"/>
        </w:rPr>
      </w:pPr>
    </w:p>
    <w:p w:rsidR="006345FC" w:rsidRDefault="006345FC" w:rsidP="006345FC">
      <w:pPr>
        <w:jc w:val="distribute"/>
        <w:rPr>
          <w:sz w:val="24"/>
          <w:szCs w:val="24"/>
        </w:rPr>
      </w:pPr>
    </w:p>
    <w:p w:rsidR="006345FC" w:rsidRDefault="006345FC" w:rsidP="006345FC">
      <w:pPr>
        <w:jc w:val="distribute"/>
        <w:rPr>
          <w:sz w:val="24"/>
          <w:szCs w:val="24"/>
        </w:rPr>
      </w:pPr>
    </w:p>
    <w:p w:rsidR="006345FC" w:rsidRDefault="006345FC" w:rsidP="006345FC">
      <w:pPr>
        <w:jc w:val="distribute"/>
        <w:rPr>
          <w:sz w:val="24"/>
          <w:szCs w:val="24"/>
        </w:rPr>
      </w:pPr>
    </w:p>
    <w:p w:rsidR="006345FC" w:rsidRDefault="006345FC" w:rsidP="006345FC">
      <w:pPr>
        <w:jc w:val="distribute"/>
        <w:rPr>
          <w:sz w:val="24"/>
          <w:szCs w:val="24"/>
        </w:rPr>
      </w:pPr>
    </w:p>
    <w:p w:rsidR="009063EE" w:rsidRDefault="009063EE" w:rsidP="0067674E">
      <w:pPr>
        <w:rPr>
          <w:sz w:val="24"/>
          <w:szCs w:val="24"/>
        </w:rPr>
      </w:pPr>
    </w:p>
    <w:p w:rsidR="00D65B79" w:rsidRDefault="00D65B79" w:rsidP="000253AD">
      <w:pPr>
        <w:rPr>
          <w:sz w:val="24"/>
          <w:szCs w:val="24"/>
        </w:rPr>
      </w:pPr>
    </w:p>
    <w:p w:rsidR="00997640" w:rsidRDefault="00AE0EF3" w:rsidP="00997640">
      <w:pPr>
        <w:jc w:val="center"/>
        <w:rPr>
          <w:sz w:val="28"/>
          <w:szCs w:val="28"/>
        </w:rPr>
      </w:pPr>
      <w:hyperlink r:id="rId8" w:history="1">
        <w:r w:rsidR="00997640">
          <w:rPr>
            <w:rStyle w:val="Hyperlink"/>
            <w:sz w:val="28"/>
            <w:szCs w:val="28"/>
          </w:rPr>
          <w:t>www.</w:t>
        </w:r>
        <w:r w:rsidR="00646219">
          <w:rPr>
            <w:rStyle w:val="Hyperlink"/>
            <w:sz w:val="28"/>
            <w:szCs w:val="28"/>
          </w:rPr>
          <w:t>maturski.org</w:t>
        </w:r>
      </w:hyperlink>
    </w:p>
    <w:p w:rsidR="00523A58" w:rsidRDefault="00523A58" w:rsidP="000253AD">
      <w:pPr>
        <w:rPr>
          <w:sz w:val="24"/>
          <w:szCs w:val="24"/>
        </w:rPr>
      </w:pPr>
    </w:p>
    <w:p w:rsidR="0067674E" w:rsidRDefault="0067674E" w:rsidP="000253AD">
      <w:pPr>
        <w:rPr>
          <w:sz w:val="24"/>
          <w:szCs w:val="24"/>
        </w:rPr>
      </w:pPr>
    </w:p>
    <w:p w:rsidR="0067674E" w:rsidRDefault="0067674E" w:rsidP="000253AD">
      <w:pPr>
        <w:rPr>
          <w:sz w:val="24"/>
          <w:szCs w:val="24"/>
        </w:rPr>
      </w:pPr>
    </w:p>
    <w:p w:rsidR="000253AD" w:rsidRPr="00B4461D" w:rsidRDefault="000253AD" w:rsidP="000253AD">
      <w:pPr>
        <w:rPr>
          <w:b/>
          <w:sz w:val="32"/>
          <w:szCs w:val="32"/>
        </w:rPr>
      </w:pPr>
      <w:r w:rsidRPr="00B4461D">
        <w:rPr>
          <w:b/>
          <w:sz w:val="32"/>
          <w:szCs w:val="32"/>
        </w:rPr>
        <w:t>Definicija bolesti:</w:t>
      </w:r>
    </w:p>
    <w:p w:rsidR="006345FC" w:rsidRPr="006345FC" w:rsidRDefault="006345FC" w:rsidP="006345FC">
      <w:pPr>
        <w:rPr>
          <w:sz w:val="24"/>
          <w:szCs w:val="24"/>
        </w:rPr>
      </w:pPr>
    </w:p>
    <w:p w:rsidR="000253AD" w:rsidRPr="00FE6F30" w:rsidRDefault="000253AD" w:rsidP="000253AD">
      <w:pPr>
        <w:widowControl w:val="0"/>
        <w:autoSpaceDE w:val="0"/>
        <w:autoSpaceDN w:val="0"/>
        <w:adjustRightInd w:val="0"/>
        <w:jc w:val="both"/>
        <w:rPr>
          <w:sz w:val="24"/>
          <w:szCs w:val="24"/>
        </w:rPr>
      </w:pPr>
      <w:r w:rsidRPr="00FE6F30">
        <w:rPr>
          <w:sz w:val="24"/>
          <w:szCs w:val="24"/>
        </w:rPr>
        <w:t>Većina ugljenih hidrata iz hrane se u procesu varenja pretvara u monosaharid (prosti šećer) glukozu i u tom obliku dospeva u krv. Krvnom strujom ona se prenosi do svih ćelija organizma i koristi se kao izvor energije, deponuje kao glikogen ili skladišti kao masno tkivo. Kada količina glukoze dostigne određeni nivo (npr. posle obroka), beta-ćelije Langerhansovih ostrvaca pankreasa luče hormon insulin. On omogućava ćelijama da apsorbuju glukozu , a osim toga on predstavlja i osnovni kontrolni signal za konverziju glukoze u glikogen (polisaharid koji se skladišti u jetri i mišićnim ćelijama, i po potrebi se ponovo pretvara u glukozu i koristi kao izvor energije). Normalne vrednosti šećera u krvi iznose 3,3-5,5 mmol.</w:t>
      </w:r>
    </w:p>
    <w:p w:rsidR="000253AD" w:rsidRPr="00FE6F30" w:rsidRDefault="000253AD" w:rsidP="000253AD">
      <w:pPr>
        <w:jc w:val="both"/>
        <w:rPr>
          <w:sz w:val="24"/>
          <w:szCs w:val="24"/>
        </w:rPr>
      </w:pPr>
      <w:r w:rsidRPr="00FE6F30">
        <w:rPr>
          <w:sz w:val="24"/>
          <w:szCs w:val="24"/>
        </w:rPr>
        <w:t xml:space="preserve">          Bez insulina, glukoza ne može ući u ćelije, što uslovljava porast njene koncentracije u krvi, tj. dovodi do stanja poznatog kao hiperglikemija. Po definiciji, dijabetesom nazivamo stanje kada je količina šećera u krvi veća od 7,0 mmol (126 mg/dL) .</w:t>
      </w:r>
    </w:p>
    <w:p w:rsidR="000253AD" w:rsidRPr="00FE6F30" w:rsidRDefault="000253AD" w:rsidP="000253AD">
      <w:pPr>
        <w:jc w:val="both"/>
        <w:rPr>
          <w:sz w:val="24"/>
          <w:szCs w:val="24"/>
        </w:rPr>
      </w:pPr>
      <w:r w:rsidRPr="00FE6F30">
        <w:rPr>
          <w:sz w:val="24"/>
          <w:szCs w:val="24"/>
        </w:rPr>
        <w:t xml:space="preserve">         </w:t>
      </w:r>
      <w:r w:rsidRPr="00B4461D">
        <w:rPr>
          <w:b/>
          <w:sz w:val="24"/>
          <w:szCs w:val="24"/>
        </w:rPr>
        <w:t>Diabetes Mellitus</w:t>
      </w:r>
      <w:r w:rsidRPr="00FE6F30">
        <w:rPr>
          <w:sz w:val="24"/>
          <w:szCs w:val="24"/>
        </w:rPr>
        <w:t xml:space="preserve"> je stanje hronične hiperglikemije uzrokovane delovanjem genskih činilaca i mnogobrojnih faktora sredine,koji obično deluju udruženo. Ona nastaje zbog apsolutnog  ili relativnog nedostatka insulina što dovodi do  poremećaja metabolizma ugljenih hidrata, masti i belančevina.</w:t>
      </w:r>
    </w:p>
    <w:p w:rsidR="000253AD" w:rsidRPr="00FE6F30" w:rsidRDefault="000253AD" w:rsidP="000253AD">
      <w:pPr>
        <w:widowControl w:val="0"/>
        <w:autoSpaceDE w:val="0"/>
        <w:autoSpaceDN w:val="0"/>
        <w:adjustRightInd w:val="0"/>
        <w:jc w:val="both"/>
        <w:rPr>
          <w:sz w:val="24"/>
          <w:szCs w:val="24"/>
        </w:rPr>
      </w:pPr>
      <w:r w:rsidRPr="00FE6F30">
        <w:rPr>
          <w:sz w:val="24"/>
          <w:szCs w:val="24"/>
        </w:rPr>
        <w:t xml:space="preserve">          </w:t>
      </w:r>
      <w:r w:rsidRPr="00B4461D">
        <w:rPr>
          <w:b/>
          <w:sz w:val="24"/>
          <w:szCs w:val="24"/>
        </w:rPr>
        <w:t>Hiperglikemija</w:t>
      </w:r>
      <w:r w:rsidRPr="00FE6F30">
        <w:rPr>
          <w:sz w:val="24"/>
          <w:szCs w:val="24"/>
        </w:rPr>
        <w:t xml:space="preserve"> smanjuje mnoge anaboličke procese u organizmu: rast i deobu ćelija, sintezu proteina, taloženje masti i dr. Osim toga, izaziva poremećaje metabolizma i brojne druge komplikacije i bolesti.</w:t>
      </w:r>
    </w:p>
    <w:p w:rsidR="000253AD" w:rsidRPr="00FE6F30" w:rsidRDefault="000253AD" w:rsidP="000253AD">
      <w:pPr>
        <w:jc w:val="both"/>
        <w:rPr>
          <w:sz w:val="24"/>
          <w:szCs w:val="24"/>
        </w:rPr>
      </w:pPr>
      <w:r>
        <w:rPr>
          <w:sz w:val="24"/>
          <w:szCs w:val="24"/>
        </w:rPr>
        <w:t xml:space="preserve">      </w:t>
      </w:r>
      <w:r w:rsidRPr="00FE6F30">
        <w:rPr>
          <w:sz w:val="24"/>
          <w:szCs w:val="24"/>
        </w:rPr>
        <w:t xml:space="preserve">    </w:t>
      </w:r>
      <w:r w:rsidRPr="00B4461D">
        <w:rPr>
          <w:b/>
          <w:sz w:val="24"/>
          <w:szCs w:val="24"/>
        </w:rPr>
        <w:t>Dijabetes</w:t>
      </w:r>
      <w:r w:rsidRPr="00FE6F30">
        <w:rPr>
          <w:sz w:val="24"/>
          <w:szCs w:val="24"/>
        </w:rPr>
        <w:t xml:space="preserve"> se manifestuje preko karakteristične kliničke slike, a u toku njenog trajanja nastaju arterioskleroza i mikroangiopatija. Incidenca ovog oboljenja je visoka (0.5-3.5 %) javlja se u oba pola sa prevalencom kod žena i najčešće između 35-55 godine života.</w:t>
      </w:r>
    </w:p>
    <w:p w:rsidR="00046C1A" w:rsidRDefault="00046C1A"/>
    <w:p w:rsidR="005D0334" w:rsidRDefault="005D0334"/>
    <w:p w:rsidR="005D0334" w:rsidRDefault="005D0334"/>
    <w:p w:rsidR="005D0334" w:rsidRDefault="005D0334"/>
    <w:p w:rsidR="005D0334" w:rsidRDefault="005D0334"/>
    <w:p w:rsidR="005D0334" w:rsidRDefault="005D0334"/>
    <w:p w:rsidR="005D0334" w:rsidRDefault="005D0334"/>
    <w:p w:rsidR="005D0334" w:rsidRDefault="005D0334"/>
    <w:p w:rsidR="008E3E21" w:rsidRPr="008750E0" w:rsidRDefault="008E3E21" w:rsidP="008E3E21">
      <w:pPr>
        <w:jc w:val="both"/>
        <w:rPr>
          <w:b/>
          <w:sz w:val="32"/>
          <w:szCs w:val="32"/>
        </w:rPr>
      </w:pPr>
      <w:r w:rsidRPr="008750E0">
        <w:rPr>
          <w:b/>
          <w:sz w:val="32"/>
          <w:szCs w:val="32"/>
        </w:rPr>
        <w:t>Klasifikacija</w:t>
      </w:r>
    </w:p>
    <w:p w:rsidR="00B15E1D" w:rsidRPr="00BD0445" w:rsidRDefault="00B15E1D" w:rsidP="008E3E21">
      <w:pPr>
        <w:jc w:val="both"/>
      </w:pPr>
    </w:p>
    <w:p w:rsidR="008E3E21" w:rsidRPr="00BD0445" w:rsidRDefault="008E3E21" w:rsidP="008E3E21">
      <w:pPr>
        <w:jc w:val="both"/>
      </w:pPr>
      <w:r w:rsidRPr="008E3E21">
        <w:rPr>
          <w:b/>
        </w:rPr>
        <w:t>Diabetes melitus</w:t>
      </w:r>
      <w:r>
        <w:t xml:space="preserve"> (DM) i drugi poremeć</w:t>
      </w:r>
      <w:r w:rsidRPr="00BD0445">
        <w:t>aji tolerancije glukoze, podeljeni su na nekoliko osnovnih tipova:</w:t>
      </w:r>
    </w:p>
    <w:p w:rsidR="008E3E21" w:rsidRPr="00BD0445" w:rsidRDefault="008E3E21" w:rsidP="008E3E21">
      <w:pPr>
        <w:pStyle w:val="ListParagraph"/>
        <w:numPr>
          <w:ilvl w:val="0"/>
          <w:numId w:val="2"/>
        </w:numPr>
        <w:spacing w:after="0" w:line="240" w:lineRule="auto"/>
        <w:jc w:val="both"/>
      </w:pPr>
      <w:r w:rsidRPr="008750E0">
        <w:rPr>
          <w:b/>
        </w:rPr>
        <w:t>Tip I</w:t>
      </w:r>
      <w:r w:rsidRPr="00BD0445">
        <w:t xml:space="preserve"> (insulin-zavisni DM)</w:t>
      </w:r>
    </w:p>
    <w:p w:rsidR="008E3E21" w:rsidRDefault="008E3E21" w:rsidP="008E3E21">
      <w:pPr>
        <w:pStyle w:val="ListParagraph"/>
        <w:numPr>
          <w:ilvl w:val="0"/>
          <w:numId w:val="2"/>
        </w:numPr>
        <w:spacing w:after="0" w:line="240" w:lineRule="auto"/>
        <w:jc w:val="both"/>
      </w:pPr>
      <w:r w:rsidRPr="008750E0">
        <w:rPr>
          <w:b/>
        </w:rPr>
        <w:t>Tip II</w:t>
      </w:r>
      <w:r w:rsidRPr="00BD0445">
        <w:t xml:space="preserve"> (insulin-nezavisni DM)</w:t>
      </w:r>
    </w:p>
    <w:p w:rsidR="008E3E21" w:rsidRPr="008750E0" w:rsidRDefault="0077393D" w:rsidP="008E3E21">
      <w:pPr>
        <w:pStyle w:val="ListParagraph"/>
        <w:numPr>
          <w:ilvl w:val="0"/>
          <w:numId w:val="2"/>
        </w:numPr>
        <w:spacing w:after="0" w:line="240" w:lineRule="auto"/>
        <w:jc w:val="both"/>
        <w:rPr>
          <w:b/>
        </w:rPr>
      </w:pPr>
      <w:r>
        <w:rPr>
          <w:b/>
        </w:rPr>
        <w:t>Gastacioni diabetes</w:t>
      </w:r>
    </w:p>
    <w:p w:rsidR="008E3E21" w:rsidRPr="008750E0" w:rsidRDefault="008E3E21" w:rsidP="008E3E21">
      <w:pPr>
        <w:pStyle w:val="ListParagraph"/>
        <w:numPr>
          <w:ilvl w:val="0"/>
          <w:numId w:val="2"/>
        </w:numPr>
        <w:spacing w:after="0" w:line="240" w:lineRule="auto"/>
        <w:jc w:val="both"/>
        <w:rPr>
          <w:b/>
        </w:rPr>
      </w:pPr>
      <w:r w:rsidRPr="008750E0">
        <w:rPr>
          <w:b/>
        </w:rPr>
        <w:t>Drugi tipovi DM povezani sa nekim stanjima i sindromima</w:t>
      </w:r>
    </w:p>
    <w:p w:rsidR="0077393D" w:rsidRPr="0077393D" w:rsidRDefault="008E3E21" w:rsidP="0077393D">
      <w:pPr>
        <w:pStyle w:val="ListParagraph"/>
        <w:numPr>
          <w:ilvl w:val="0"/>
          <w:numId w:val="2"/>
        </w:numPr>
        <w:spacing w:after="0" w:line="240" w:lineRule="auto"/>
        <w:jc w:val="both"/>
        <w:rPr>
          <w:b/>
        </w:rPr>
      </w:pPr>
      <w:r w:rsidRPr="008750E0">
        <w:rPr>
          <w:b/>
        </w:rPr>
        <w:t>Poremećaj tolerancije</w:t>
      </w:r>
    </w:p>
    <w:p w:rsidR="008E3E21" w:rsidRPr="00162754" w:rsidRDefault="008E3E21" w:rsidP="008E3E21">
      <w:pPr>
        <w:jc w:val="both"/>
      </w:pPr>
    </w:p>
    <w:p w:rsidR="008E3E21" w:rsidRDefault="008E3E21" w:rsidP="008E3E21">
      <w:pPr>
        <w:jc w:val="both"/>
      </w:pPr>
      <w:r w:rsidRPr="00AB7F8D">
        <w:rPr>
          <w:b/>
        </w:rPr>
        <w:t>Tip I (insulin-zavisni diabetes mellitus).</w:t>
      </w:r>
      <w:r w:rsidRPr="00AB7F8D">
        <w:t xml:space="preserve"> Diabetes mellitus ovog tipa je posledica nedovoljnog lučenja insulina (insulinopenije). U vreme postavljanje dijagnoze, pacijenti obicno vec imaju izražene znake bolesti, povećanje koncetracije glukoze u krvi i druge metaboličke poremećaje. Bez terapije insulinom, poremećaj metabolizma se progresivno pogoršava i dovodi do smrti. Davanjem insulina može da se postigne zadovoljavajuća kontrola koncetracija glukoze u krvi, ali se ipak kod mnogih pacijenata vremenom javljaju hronič</w:t>
      </w:r>
      <w:r>
        <w:t xml:space="preserve">ne komplikacije, kao sto su: </w:t>
      </w:r>
    </w:p>
    <w:p w:rsidR="008E3E21" w:rsidRDefault="008750E0" w:rsidP="008E3E21">
      <w:pPr>
        <w:pStyle w:val="ListParagraph"/>
        <w:numPr>
          <w:ilvl w:val="0"/>
          <w:numId w:val="3"/>
        </w:numPr>
        <w:jc w:val="both"/>
      </w:pPr>
      <w:r w:rsidRPr="008750E0">
        <w:rPr>
          <w:b/>
          <w:bCs/>
        </w:rPr>
        <w:t xml:space="preserve">Oštećenje mrežnjače oka </w:t>
      </w:r>
      <w:r w:rsidR="00B15E1D">
        <w:t>(retinopatija)</w:t>
      </w:r>
      <w:r w:rsidR="008E3E21" w:rsidRPr="00AB7F8D">
        <w:t xml:space="preserve"> </w:t>
      </w:r>
    </w:p>
    <w:p w:rsidR="008E3E21" w:rsidRDefault="008750E0" w:rsidP="008E3E21">
      <w:pPr>
        <w:pStyle w:val="ListParagraph"/>
        <w:numPr>
          <w:ilvl w:val="0"/>
          <w:numId w:val="3"/>
        </w:numPr>
        <w:jc w:val="both"/>
      </w:pPr>
      <w:r w:rsidRPr="008750E0">
        <w:rPr>
          <w:b/>
        </w:rPr>
        <w:t>O</w:t>
      </w:r>
      <w:r w:rsidR="00B15E1D" w:rsidRPr="008750E0">
        <w:rPr>
          <w:b/>
        </w:rPr>
        <w:t>boljenje nerava</w:t>
      </w:r>
      <w:r w:rsidR="00B15E1D">
        <w:t xml:space="preserve"> (neuropatija)</w:t>
      </w:r>
    </w:p>
    <w:p w:rsidR="008E3E21" w:rsidRDefault="008750E0" w:rsidP="008E3E21">
      <w:pPr>
        <w:pStyle w:val="ListParagraph"/>
        <w:numPr>
          <w:ilvl w:val="0"/>
          <w:numId w:val="3"/>
        </w:numPr>
        <w:jc w:val="both"/>
      </w:pPr>
      <w:r w:rsidRPr="008750E0">
        <w:rPr>
          <w:b/>
        </w:rPr>
        <w:t>B</w:t>
      </w:r>
      <w:r w:rsidR="008E3E21" w:rsidRPr="008750E0">
        <w:rPr>
          <w:b/>
        </w:rPr>
        <w:t>ubrega</w:t>
      </w:r>
      <w:r w:rsidR="008E3E21">
        <w:t xml:space="preserve"> (nefropatija) </w:t>
      </w:r>
    </w:p>
    <w:p w:rsidR="008E3E21" w:rsidRPr="00AB7F8D" w:rsidRDefault="008750E0" w:rsidP="008E3E21">
      <w:pPr>
        <w:pStyle w:val="ListParagraph"/>
        <w:numPr>
          <w:ilvl w:val="0"/>
          <w:numId w:val="3"/>
        </w:numPr>
        <w:jc w:val="both"/>
      </w:pPr>
      <w:r w:rsidRPr="008750E0">
        <w:rPr>
          <w:b/>
        </w:rPr>
        <w:t>K</w:t>
      </w:r>
      <w:r w:rsidR="00B15E1D" w:rsidRPr="008750E0">
        <w:rPr>
          <w:b/>
        </w:rPr>
        <w:t>rvnih sudova</w:t>
      </w:r>
      <w:r w:rsidR="00B15E1D">
        <w:t xml:space="preserve"> (angiopatija)</w:t>
      </w:r>
    </w:p>
    <w:p w:rsidR="0050079F" w:rsidRDefault="008E3E21" w:rsidP="008E3E21">
      <w:pPr>
        <w:jc w:val="both"/>
      </w:pPr>
      <w:r>
        <w:t>Tip I diabetes mellitusa se javlja kod oko 10% svih pacijenata obolelih od dijabetesa.</w:t>
      </w:r>
    </w:p>
    <w:p w:rsidR="0050079F" w:rsidRDefault="008E3E21" w:rsidP="0050079F">
      <w:pPr>
        <w:jc w:val="both"/>
      </w:pPr>
      <w:r w:rsidRPr="008750E0">
        <w:rPr>
          <w:b/>
        </w:rPr>
        <w:t>Etiologija tipa I diabetes mellitusa</w:t>
      </w:r>
      <w:r>
        <w:t xml:space="preserve"> nije sa sigurnošću utvrđena.Kod većine pacijenata, oboljenje je verovatno uzrokovano desturkcijom beta-ćelija Langerhans-ovih ostrvca u autoimunoj reakciji na virusne infekcije. Prema ovoj hipotezi, antitela na proteine virusa ne mogu da razlikuju proteine beta-ćelija od virusnih proteina, pa dolazi do oštecenja ovih ćelija i pojave dijabetesa.Kod velikog broja dijabetičara tipa I utvrdjeno je prisustvo antitela na beta-ćelije u toku prve dve godine bolesti.</w:t>
      </w:r>
    </w:p>
    <w:p w:rsidR="0050079F" w:rsidRDefault="0050079F" w:rsidP="0050079F">
      <w:pPr>
        <w:jc w:val="both"/>
      </w:pPr>
    </w:p>
    <w:p w:rsidR="008E3E21" w:rsidRDefault="008E3E21" w:rsidP="0050079F">
      <w:pPr>
        <w:jc w:val="both"/>
      </w:pPr>
      <w:r w:rsidRPr="008750E0">
        <w:rPr>
          <w:b/>
        </w:rPr>
        <w:t>Tip II (insulin-nezavisni diabetes mellitus)</w:t>
      </w:r>
      <w:r>
        <w:t>. Kod pacijenata sa tipom II dijabetesa, koncetracija insulina u plazmi moze da bude niska (retko), normalna ili povećana. Kod većine pacijenata, nivo insulina je nesto veći od normalnog, ali ipak nedovoljno da odrzi normalnu koncetraciju glukoze u krvi. Prema tome, za razliku od tipa I, većina pacijenata sa tipom II diabetes mellitusa ima relativni nedostatak aktivnosti insulina, odnosno rezistenciju na insulin. Ova rezistencija moze da bude rezultat smanjenog broja funkcionalnih insulinskih receptora, ili poremećaja nekog od procesa koji se normalno odvijaju posle vezivanja insulina za receptore.</w:t>
      </w:r>
    </w:p>
    <w:p w:rsidR="008750E0" w:rsidRDefault="008750E0" w:rsidP="008750E0">
      <w:pPr>
        <w:spacing w:after="0" w:line="240" w:lineRule="auto"/>
        <w:jc w:val="both"/>
      </w:pPr>
      <w:r>
        <w:lastRenderedPageBreak/>
        <w:t>Insulin-nezavisni DM je najčešći tip dijabetesa, sa zastupljenošću od oko 80-90% od ukupnog broja dijabetičara</w:t>
      </w:r>
    </w:p>
    <w:p w:rsidR="00523A58" w:rsidRDefault="00523A58" w:rsidP="008750E0">
      <w:pPr>
        <w:spacing w:after="0" w:line="240" w:lineRule="auto"/>
        <w:jc w:val="both"/>
      </w:pPr>
    </w:p>
    <w:p w:rsidR="00523A58" w:rsidRDefault="00523A58" w:rsidP="008750E0">
      <w:pPr>
        <w:spacing w:after="0" w:line="240" w:lineRule="auto"/>
        <w:jc w:val="both"/>
        <w:rPr>
          <w:sz w:val="24"/>
          <w:szCs w:val="24"/>
        </w:rPr>
      </w:pPr>
    </w:p>
    <w:p w:rsidR="0077393D" w:rsidRDefault="0077393D" w:rsidP="008750E0">
      <w:pPr>
        <w:spacing w:after="0" w:line="240" w:lineRule="auto"/>
        <w:jc w:val="both"/>
        <w:rPr>
          <w:sz w:val="24"/>
          <w:szCs w:val="24"/>
        </w:rPr>
      </w:pPr>
    </w:p>
    <w:p w:rsidR="0077393D" w:rsidRDefault="0077393D" w:rsidP="008750E0">
      <w:pPr>
        <w:spacing w:after="0" w:line="240" w:lineRule="auto"/>
        <w:jc w:val="both"/>
        <w:rPr>
          <w:sz w:val="24"/>
          <w:szCs w:val="24"/>
        </w:rPr>
      </w:pPr>
    </w:p>
    <w:p w:rsidR="0077393D" w:rsidRPr="0069506C" w:rsidRDefault="0077393D" w:rsidP="008750E0">
      <w:pPr>
        <w:spacing w:after="0" w:line="240" w:lineRule="auto"/>
        <w:jc w:val="both"/>
        <w:rPr>
          <w:sz w:val="24"/>
          <w:szCs w:val="24"/>
        </w:rPr>
      </w:pPr>
    </w:p>
    <w:p w:rsidR="0069506C" w:rsidRPr="0069506C" w:rsidRDefault="0069506C" w:rsidP="0069506C">
      <w:pPr>
        <w:jc w:val="both"/>
        <w:rPr>
          <w:sz w:val="24"/>
          <w:szCs w:val="24"/>
        </w:rPr>
      </w:pPr>
      <w:r w:rsidRPr="0069506C">
        <w:rPr>
          <w:rFonts w:eastAsia="Times New Roman"/>
          <w:b/>
          <w:sz w:val="24"/>
          <w:szCs w:val="24"/>
          <w:lang w:val="vi-VN"/>
        </w:rPr>
        <w:t>Gestacioni dijabetes</w:t>
      </w:r>
      <w:r w:rsidRPr="0069506C">
        <w:rPr>
          <w:rFonts w:eastAsia="Times New Roman"/>
          <w:sz w:val="24"/>
          <w:szCs w:val="24"/>
          <w:lang w:val="vi-VN"/>
        </w:rPr>
        <w:t xml:space="preserve"> je oblik šećerne bolesti, koji nastaje usled neadekvatne sekrecije insulina i produkcije hormona posteljice koji blokiraju njegovo dejstvo. Javlja se tokom trudnoće i dijagnostifikuje se uglavnom posle 24. nedelje trudnoće, mada može i ranije. Obično se povlači šest nedelja nakon porođaja, jer mu je glavni uzrok upravo trudnoća. Iako je prolazan, ovaj tip šećerne bolesti može da ugrozi zdravlje fetusa ili majke, a kod 20-50% žena sa ovim oboljenjem kasnije u životu se javlja dijabetes tip 2</w:t>
      </w:r>
      <w:r w:rsidRPr="0069506C">
        <w:rPr>
          <w:rFonts w:eastAsia="Times New Roman"/>
          <w:sz w:val="24"/>
          <w:szCs w:val="24"/>
        </w:rPr>
        <w:t xml:space="preserve"> </w:t>
      </w:r>
    </w:p>
    <w:p w:rsidR="00523A58" w:rsidRDefault="00523A58" w:rsidP="008750E0">
      <w:pPr>
        <w:spacing w:after="0" w:line="240" w:lineRule="auto"/>
        <w:jc w:val="both"/>
      </w:pPr>
    </w:p>
    <w:p w:rsidR="0077393D" w:rsidRPr="0077393D" w:rsidRDefault="0077393D" w:rsidP="008750E0">
      <w:pPr>
        <w:spacing w:after="0" w:line="240" w:lineRule="auto"/>
        <w:jc w:val="both"/>
        <w:rPr>
          <w:b/>
          <w:sz w:val="24"/>
          <w:szCs w:val="24"/>
        </w:rPr>
      </w:pPr>
      <w:r w:rsidRPr="0077393D">
        <w:rPr>
          <w:b/>
          <w:sz w:val="24"/>
          <w:szCs w:val="24"/>
        </w:rPr>
        <w:t>Poremećaj tolerenacije</w:t>
      </w:r>
    </w:p>
    <w:p w:rsidR="00523A58" w:rsidRDefault="00523A58" w:rsidP="008750E0">
      <w:pPr>
        <w:spacing w:after="0" w:line="240" w:lineRule="auto"/>
        <w:jc w:val="both"/>
      </w:pPr>
    </w:p>
    <w:p w:rsidR="00164518" w:rsidRPr="0077393D" w:rsidRDefault="002666B1" w:rsidP="0077393D">
      <w:pPr>
        <w:spacing w:after="0" w:line="240" w:lineRule="auto"/>
        <w:jc w:val="both"/>
        <w:rPr>
          <w:sz w:val="24"/>
          <w:szCs w:val="24"/>
        </w:rPr>
      </w:pPr>
      <w:r w:rsidRPr="0077393D">
        <w:rPr>
          <w:sz w:val="24"/>
          <w:szCs w:val="24"/>
        </w:rPr>
        <w:t xml:space="preserve">U ovu grupu spadaju osobe koje imaju izvestan poremećaj metabolizma glukoze ali ne toliko izražen da bi sa sigurnošću mogla da se postavi dijagnoze </w:t>
      </w:r>
      <w:r w:rsidRPr="0077393D">
        <w:rPr>
          <w:i/>
          <w:iCs/>
          <w:sz w:val="24"/>
          <w:szCs w:val="24"/>
        </w:rPr>
        <w:t>dieabetes mellitusa</w:t>
      </w:r>
      <w:r w:rsidRPr="0077393D">
        <w:rPr>
          <w:sz w:val="24"/>
          <w:szCs w:val="24"/>
        </w:rPr>
        <w:t>. Kod ovih osoba postoji povećan rizik po</w:t>
      </w:r>
      <w:r w:rsidR="0077393D">
        <w:rPr>
          <w:sz w:val="24"/>
          <w:szCs w:val="24"/>
        </w:rPr>
        <w:t>jave simptoma prvog dijabetesa, kao i kardiovaskularnih bolesti, dok se mikrovaskularne komplikacije retko javljaju. Učestalnost poremećaja tolerancije glukoze kreće se oko 5-11%</w:t>
      </w:r>
    </w:p>
    <w:p w:rsidR="00523A58" w:rsidRDefault="00523A58" w:rsidP="008750E0">
      <w:pPr>
        <w:spacing w:after="0" w:line="240" w:lineRule="auto"/>
        <w:jc w:val="both"/>
      </w:pPr>
    </w:p>
    <w:p w:rsidR="0077393D" w:rsidRDefault="0077393D" w:rsidP="008750E0">
      <w:pPr>
        <w:spacing w:after="0" w:line="240" w:lineRule="auto"/>
        <w:jc w:val="both"/>
      </w:pPr>
    </w:p>
    <w:p w:rsidR="00523A58" w:rsidRDefault="00523A58" w:rsidP="008750E0">
      <w:pPr>
        <w:spacing w:after="0" w:line="240" w:lineRule="auto"/>
        <w:jc w:val="both"/>
      </w:pPr>
    </w:p>
    <w:p w:rsidR="00164518" w:rsidRPr="0077393D" w:rsidRDefault="002666B1" w:rsidP="0077393D">
      <w:pPr>
        <w:spacing w:after="0" w:line="240" w:lineRule="auto"/>
        <w:jc w:val="both"/>
        <w:rPr>
          <w:sz w:val="24"/>
          <w:szCs w:val="24"/>
        </w:rPr>
      </w:pPr>
      <w:r w:rsidRPr="0077393D">
        <w:rPr>
          <w:b/>
          <w:bCs/>
          <w:sz w:val="24"/>
          <w:szCs w:val="24"/>
        </w:rPr>
        <w:t>Raniji poremećaj tolerancije glukoze</w:t>
      </w:r>
    </w:p>
    <w:p w:rsidR="0077393D" w:rsidRPr="0077393D" w:rsidRDefault="0077393D" w:rsidP="0077393D">
      <w:pPr>
        <w:spacing w:after="0" w:line="240" w:lineRule="auto"/>
        <w:jc w:val="both"/>
        <w:rPr>
          <w:sz w:val="24"/>
          <w:szCs w:val="24"/>
        </w:rPr>
      </w:pPr>
    </w:p>
    <w:p w:rsidR="0077393D" w:rsidRPr="0077393D" w:rsidRDefault="0077393D" w:rsidP="0077393D">
      <w:pPr>
        <w:spacing w:after="0" w:line="240" w:lineRule="auto"/>
        <w:jc w:val="both"/>
        <w:rPr>
          <w:sz w:val="24"/>
          <w:szCs w:val="24"/>
        </w:rPr>
      </w:pPr>
      <w:r w:rsidRPr="0077393D">
        <w:rPr>
          <w:sz w:val="24"/>
          <w:szCs w:val="24"/>
        </w:rPr>
        <w:t>Kod osoba kod kojih je ranije bio utvrđen poremećaj koncetracije glukoze, posl</w:t>
      </w:r>
      <w:r>
        <w:rPr>
          <w:sz w:val="24"/>
          <w:szCs w:val="24"/>
        </w:rPr>
        <w:t>e čega se stanje normalizovalo, povećan rizik od pojave diabetes mellitusa. U ovu grupu spadaju npr gojazni pacijenti sa tipom ll DM, koji su posle smanjenja telesne težine imali normalne rezultate testa opterećenja glukozom, ili žene sa gestacionim dijabetesom, kod kojih se posle porođaja tolerancija glukoze normalizovala.</w:t>
      </w:r>
    </w:p>
    <w:p w:rsidR="00523A58" w:rsidRDefault="00523A58" w:rsidP="008750E0">
      <w:pPr>
        <w:spacing w:after="0" w:line="240" w:lineRule="auto"/>
        <w:jc w:val="both"/>
      </w:pPr>
    </w:p>
    <w:p w:rsidR="0077393D" w:rsidRDefault="0077393D" w:rsidP="008750E0">
      <w:pPr>
        <w:spacing w:after="0" w:line="240" w:lineRule="auto"/>
        <w:jc w:val="both"/>
      </w:pPr>
    </w:p>
    <w:p w:rsidR="00523A58" w:rsidRDefault="00523A58" w:rsidP="008750E0">
      <w:pPr>
        <w:spacing w:after="0" w:line="240" w:lineRule="auto"/>
        <w:jc w:val="both"/>
      </w:pPr>
    </w:p>
    <w:p w:rsidR="00164518" w:rsidRPr="0077393D" w:rsidRDefault="002666B1" w:rsidP="0077393D">
      <w:pPr>
        <w:spacing w:after="0" w:line="240" w:lineRule="auto"/>
        <w:jc w:val="both"/>
        <w:rPr>
          <w:sz w:val="24"/>
          <w:szCs w:val="24"/>
        </w:rPr>
      </w:pPr>
      <w:r w:rsidRPr="0077393D">
        <w:rPr>
          <w:b/>
          <w:bCs/>
          <w:sz w:val="24"/>
          <w:szCs w:val="24"/>
        </w:rPr>
        <w:t>Potencijalni poremaćaj tolerancije glukoze</w:t>
      </w:r>
    </w:p>
    <w:p w:rsidR="0077393D" w:rsidRPr="0077393D" w:rsidRDefault="0077393D" w:rsidP="0077393D">
      <w:pPr>
        <w:spacing w:after="0" w:line="240" w:lineRule="auto"/>
        <w:jc w:val="both"/>
        <w:rPr>
          <w:sz w:val="24"/>
          <w:szCs w:val="24"/>
        </w:rPr>
      </w:pPr>
    </w:p>
    <w:p w:rsidR="0077393D" w:rsidRPr="0077393D" w:rsidRDefault="0077393D" w:rsidP="0077393D">
      <w:pPr>
        <w:spacing w:after="0" w:line="240" w:lineRule="auto"/>
        <w:jc w:val="both"/>
        <w:rPr>
          <w:sz w:val="24"/>
          <w:szCs w:val="24"/>
        </w:rPr>
      </w:pPr>
      <w:r w:rsidRPr="0077393D">
        <w:rPr>
          <w:sz w:val="24"/>
          <w:szCs w:val="24"/>
        </w:rPr>
        <w:t xml:space="preserve">Ova grupa obuhvata osobe bez ikakvih znakova dijabetesa, ali sa povećanim teorijskim rizikom od pojave DM. </w:t>
      </w:r>
      <w:r>
        <w:rPr>
          <w:sz w:val="24"/>
          <w:szCs w:val="24"/>
        </w:rPr>
        <w:t>kao što su npr. Monozigotni blizanci osobe sa tipom II dijabetesa, ili osova čija su oba rodietelja obolela od tipa ll DM, zatim gojazne osobem, kao i članovi nekih entičkih grupa sa visokom učestalošću diabetes mellitusa-a</w:t>
      </w:r>
    </w:p>
    <w:p w:rsidR="00523A58" w:rsidRDefault="00523A58" w:rsidP="008750E0">
      <w:pPr>
        <w:spacing w:after="0" w:line="240" w:lineRule="auto"/>
        <w:jc w:val="both"/>
      </w:pPr>
    </w:p>
    <w:p w:rsidR="00523A58" w:rsidRDefault="00523A58" w:rsidP="008750E0">
      <w:pPr>
        <w:spacing w:after="0" w:line="240" w:lineRule="auto"/>
        <w:jc w:val="both"/>
      </w:pPr>
    </w:p>
    <w:p w:rsidR="00523A58" w:rsidRDefault="00523A58" w:rsidP="008750E0">
      <w:pPr>
        <w:spacing w:after="0" w:line="240" w:lineRule="auto"/>
        <w:jc w:val="both"/>
      </w:pPr>
    </w:p>
    <w:p w:rsidR="00523A58" w:rsidRDefault="00523A58" w:rsidP="008750E0">
      <w:pPr>
        <w:spacing w:after="0" w:line="240" w:lineRule="auto"/>
        <w:jc w:val="both"/>
      </w:pPr>
    </w:p>
    <w:p w:rsidR="00523A58" w:rsidRDefault="00523A58" w:rsidP="008750E0">
      <w:pPr>
        <w:spacing w:after="0" w:line="240" w:lineRule="auto"/>
        <w:jc w:val="both"/>
      </w:pPr>
    </w:p>
    <w:p w:rsidR="00523A58" w:rsidRDefault="00523A58" w:rsidP="008750E0">
      <w:pPr>
        <w:spacing w:after="0" w:line="240" w:lineRule="auto"/>
        <w:jc w:val="both"/>
      </w:pPr>
    </w:p>
    <w:p w:rsidR="00523A58" w:rsidRDefault="00523A58" w:rsidP="008750E0">
      <w:pPr>
        <w:spacing w:after="0" w:line="240" w:lineRule="auto"/>
        <w:jc w:val="both"/>
      </w:pPr>
    </w:p>
    <w:p w:rsidR="00523A58" w:rsidRDefault="00523A58" w:rsidP="008750E0">
      <w:pPr>
        <w:spacing w:after="0" w:line="240" w:lineRule="auto"/>
        <w:jc w:val="both"/>
      </w:pPr>
    </w:p>
    <w:p w:rsidR="00523A58" w:rsidRDefault="00523A58" w:rsidP="008750E0">
      <w:pPr>
        <w:spacing w:after="0" w:line="240" w:lineRule="auto"/>
        <w:jc w:val="both"/>
      </w:pPr>
    </w:p>
    <w:p w:rsidR="008750E0" w:rsidRDefault="008750E0" w:rsidP="008750E0">
      <w:pPr>
        <w:spacing w:after="0" w:line="240" w:lineRule="auto"/>
        <w:jc w:val="both"/>
      </w:pPr>
    </w:p>
    <w:p w:rsidR="00B4461D" w:rsidRDefault="00523A58" w:rsidP="008750E0">
      <w:pPr>
        <w:spacing w:after="0" w:line="240" w:lineRule="auto"/>
        <w:jc w:val="both"/>
        <w:rPr>
          <w:b/>
          <w:sz w:val="32"/>
          <w:szCs w:val="32"/>
        </w:rPr>
      </w:pPr>
      <w:r>
        <w:rPr>
          <w:b/>
          <w:sz w:val="32"/>
          <w:szCs w:val="32"/>
        </w:rPr>
        <w:t>I</w:t>
      </w:r>
      <w:r w:rsidR="00B4461D" w:rsidRPr="008750E0">
        <w:rPr>
          <w:b/>
          <w:sz w:val="32"/>
          <w:szCs w:val="32"/>
        </w:rPr>
        <w:t>nsuli</w:t>
      </w:r>
      <w:r w:rsidR="00B4461D">
        <w:rPr>
          <w:b/>
          <w:sz w:val="32"/>
          <w:szCs w:val="32"/>
        </w:rPr>
        <w:t>na</w:t>
      </w:r>
    </w:p>
    <w:p w:rsidR="00B4461D" w:rsidRDefault="00B4461D" w:rsidP="008750E0">
      <w:pPr>
        <w:spacing w:after="0" w:line="240" w:lineRule="auto"/>
        <w:jc w:val="both"/>
        <w:rPr>
          <w:b/>
          <w:sz w:val="24"/>
          <w:szCs w:val="24"/>
        </w:rPr>
      </w:pPr>
    </w:p>
    <w:p w:rsidR="00B4461D" w:rsidRPr="00B4461D" w:rsidRDefault="00B4461D" w:rsidP="008750E0">
      <w:pPr>
        <w:spacing w:after="0" w:line="240" w:lineRule="auto"/>
        <w:jc w:val="both"/>
        <w:rPr>
          <w:b/>
          <w:sz w:val="24"/>
          <w:szCs w:val="24"/>
        </w:rPr>
      </w:pPr>
    </w:p>
    <w:p w:rsidR="00B4461D" w:rsidRPr="00D65B79" w:rsidRDefault="00B4461D" w:rsidP="008750E0">
      <w:pPr>
        <w:spacing w:after="0" w:line="240" w:lineRule="auto"/>
        <w:jc w:val="both"/>
        <w:rPr>
          <w:sz w:val="24"/>
          <w:szCs w:val="24"/>
        </w:rPr>
      </w:pPr>
      <w:r w:rsidRPr="00B4461D">
        <w:rPr>
          <w:sz w:val="24"/>
          <w:szCs w:val="24"/>
        </w:rPr>
        <w:t xml:space="preserve">Insulin su izolovali </w:t>
      </w:r>
      <w:r w:rsidR="0050079F">
        <w:rPr>
          <w:b/>
          <w:sz w:val="24"/>
          <w:szCs w:val="24"/>
        </w:rPr>
        <w:t>1921</w:t>
      </w:r>
      <w:r w:rsidRPr="00B4461D">
        <w:rPr>
          <w:sz w:val="24"/>
          <w:szCs w:val="24"/>
        </w:rPr>
        <w:t xml:space="preserve">. Kanađani </w:t>
      </w:r>
      <w:r w:rsidRPr="00B4461D">
        <w:rPr>
          <w:b/>
          <w:sz w:val="24"/>
          <w:szCs w:val="24"/>
        </w:rPr>
        <w:t>Frederik Banting i Čarls Best</w:t>
      </w:r>
      <w:r w:rsidRPr="00B4461D">
        <w:rPr>
          <w:sz w:val="24"/>
          <w:szCs w:val="24"/>
        </w:rPr>
        <w:t xml:space="preserve">. Primarnu strukturu mu je biohemijskom analizom otkrio </w:t>
      </w:r>
      <w:r w:rsidRPr="00B4461D">
        <w:rPr>
          <w:b/>
          <w:sz w:val="24"/>
          <w:szCs w:val="24"/>
        </w:rPr>
        <w:t>Frederik Sanger</w:t>
      </w:r>
      <w:r w:rsidRPr="00B4461D">
        <w:rPr>
          <w:sz w:val="24"/>
          <w:szCs w:val="24"/>
        </w:rPr>
        <w:t xml:space="preserve"> </w:t>
      </w:r>
      <w:r w:rsidRPr="00B4461D">
        <w:rPr>
          <w:b/>
          <w:sz w:val="24"/>
          <w:szCs w:val="24"/>
        </w:rPr>
        <w:t>1955</w:t>
      </w:r>
      <w:r w:rsidRPr="00B4461D">
        <w:rPr>
          <w:sz w:val="24"/>
          <w:szCs w:val="24"/>
        </w:rPr>
        <w:t xml:space="preserve">. dok je </w:t>
      </w:r>
      <w:r w:rsidRPr="00B4461D">
        <w:rPr>
          <w:b/>
          <w:sz w:val="24"/>
          <w:szCs w:val="24"/>
        </w:rPr>
        <w:t>Doroti Hodžkin</w:t>
      </w:r>
      <w:r w:rsidRPr="00B4461D">
        <w:rPr>
          <w:sz w:val="24"/>
          <w:szCs w:val="24"/>
        </w:rPr>
        <w:t xml:space="preserve"> </w:t>
      </w:r>
      <w:r w:rsidRPr="00B4461D">
        <w:rPr>
          <w:b/>
          <w:sz w:val="24"/>
          <w:szCs w:val="24"/>
        </w:rPr>
        <w:t>1969</w:t>
      </w:r>
      <w:r w:rsidRPr="00B4461D">
        <w:rPr>
          <w:sz w:val="24"/>
          <w:szCs w:val="24"/>
        </w:rPr>
        <w:t>. rešila i njegovu prostornu strukturu. U novije vreme insulin služi i za lečenje nervnih bolesti (izazivanjem hipoglikemičnog šoka).</w:t>
      </w:r>
    </w:p>
    <w:p w:rsidR="00D65B79" w:rsidRDefault="00D65B79" w:rsidP="008750E0">
      <w:pPr>
        <w:jc w:val="both"/>
        <w:rPr>
          <w:b/>
          <w:sz w:val="32"/>
          <w:szCs w:val="32"/>
        </w:rPr>
      </w:pPr>
    </w:p>
    <w:p w:rsidR="008750E0" w:rsidRDefault="008750E0" w:rsidP="008750E0">
      <w:pPr>
        <w:jc w:val="both"/>
      </w:pPr>
      <w:r>
        <w:t xml:space="preserve">Po sturukturi insulin je polipeptid sa dva lanca od ukupno 51 </w:t>
      </w:r>
      <w:r w:rsidRPr="00B4461D">
        <w:rPr>
          <w:b/>
        </w:rPr>
        <w:t>aminokiseline</w:t>
      </w:r>
      <w:r>
        <w:t xml:space="preserve">, koja povezuje 2 </w:t>
      </w:r>
      <w:r w:rsidRPr="00B4461D">
        <w:rPr>
          <w:b/>
        </w:rPr>
        <w:t>disulfidna</w:t>
      </w:r>
      <w:r>
        <w:t xml:space="preserve"> mosta. </w:t>
      </w:r>
    </w:p>
    <w:p w:rsidR="008750E0" w:rsidRDefault="008750E0" w:rsidP="008750E0">
      <w:pPr>
        <w:jc w:val="both"/>
      </w:pPr>
      <w:r>
        <w:t xml:space="preserve">Nalazi se deponovan u </w:t>
      </w:r>
      <w:r w:rsidRPr="00B4461D">
        <w:rPr>
          <w:b/>
        </w:rPr>
        <w:t>beta-ćelijma pankreasa</w:t>
      </w:r>
      <w:r>
        <w:t>, a oslobađanje reguliše više faktora:</w:t>
      </w:r>
    </w:p>
    <w:p w:rsidR="008750E0" w:rsidRDefault="008750E0" w:rsidP="008750E0">
      <w:pPr>
        <w:spacing w:after="0" w:line="240" w:lineRule="auto"/>
        <w:jc w:val="both"/>
      </w:pPr>
      <w:r w:rsidRPr="00B4461D">
        <w:rPr>
          <w:b/>
        </w:rPr>
        <w:t>Stimulišu oslobađanje</w:t>
      </w:r>
      <w:r>
        <w:t xml:space="preserve">: </w:t>
      </w:r>
    </w:p>
    <w:p w:rsidR="008750E0" w:rsidRDefault="008750E0" w:rsidP="008750E0">
      <w:pPr>
        <w:spacing w:after="0" w:line="240" w:lineRule="auto"/>
        <w:jc w:val="both"/>
      </w:pPr>
    </w:p>
    <w:p w:rsidR="008750E0" w:rsidRDefault="008750E0" w:rsidP="008750E0">
      <w:pPr>
        <w:pStyle w:val="ListParagraph"/>
        <w:numPr>
          <w:ilvl w:val="0"/>
          <w:numId w:val="2"/>
        </w:numPr>
        <w:spacing w:after="0" w:line="240" w:lineRule="auto"/>
        <w:jc w:val="both"/>
      </w:pPr>
      <w:r>
        <w:t xml:space="preserve">povišenje glikemije </w:t>
      </w:r>
    </w:p>
    <w:p w:rsidR="008750E0" w:rsidRDefault="008750E0" w:rsidP="008750E0">
      <w:pPr>
        <w:pStyle w:val="ListParagraph"/>
        <w:numPr>
          <w:ilvl w:val="0"/>
          <w:numId w:val="2"/>
        </w:numPr>
        <w:spacing w:after="0" w:line="240" w:lineRule="auto"/>
        <w:jc w:val="both"/>
      </w:pPr>
      <w:r>
        <w:t xml:space="preserve">adrenalina u stresu </w:t>
      </w:r>
    </w:p>
    <w:p w:rsidR="008750E0" w:rsidRDefault="008750E0" w:rsidP="008750E0">
      <w:pPr>
        <w:pStyle w:val="ListParagraph"/>
        <w:numPr>
          <w:ilvl w:val="0"/>
          <w:numId w:val="2"/>
        </w:numPr>
        <w:spacing w:after="0" w:line="240" w:lineRule="auto"/>
        <w:jc w:val="both"/>
      </w:pPr>
      <w:r>
        <w:t xml:space="preserve">gastrointestinalni hormoni </w:t>
      </w:r>
    </w:p>
    <w:p w:rsidR="008750E0" w:rsidRDefault="008750E0" w:rsidP="008750E0">
      <w:pPr>
        <w:pStyle w:val="ListParagraph"/>
        <w:numPr>
          <w:ilvl w:val="0"/>
          <w:numId w:val="2"/>
        </w:numPr>
        <w:spacing w:after="0" w:line="240" w:lineRule="auto"/>
        <w:jc w:val="both"/>
      </w:pPr>
      <w:r>
        <w:t>oralni antidijabetici/derivati sulfanoilureje</w:t>
      </w:r>
    </w:p>
    <w:p w:rsidR="008750E0" w:rsidRDefault="008750E0" w:rsidP="008750E0">
      <w:pPr>
        <w:pStyle w:val="ListParagraph"/>
        <w:spacing w:after="0" w:line="240" w:lineRule="auto"/>
        <w:jc w:val="both"/>
      </w:pPr>
    </w:p>
    <w:p w:rsidR="008750E0" w:rsidRDefault="008750E0" w:rsidP="008750E0">
      <w:pPr>
        <w:spacing w:after="0" w:line="240" w:lineRule="auto"/>
        <w:jc w:val="both"/>
      </w:pPr>
      <w:r w:rsidRPr="00B4461D">
        <w:rPr>
          <w:b/>
        </w:rPr>
        <w:t>Inhibiraju oslobađanje</w:t>
      </w:r>
      <w:r>
        <w:t xml:space="preserve">: </w:t>
      </w:r>
    </w:p>
    <w:p w:rsidR="008750E0" w:rsidRDefault="008750E0" w:rsidP="008750E0">
      <w:pPr>
        <w:spacing w:after="0" w:line="240" w:lineRule="auto"/>
        <w:jc w:val="both"/>
      </w:pPr>
    </w:p>
    <w:p w:rsidR="008750E0" w:rsidRDefault="008750E0" w:rsidP="008750E0">
      <w:pPr>
        <w:pStyle w:val="ListParagraph"/>
        <w:numPr>
          <w:ilvl w:val="0"/>
          <w:numId w:val="2"/>
        </w:numPr>
        <w:spacing w:after="0" w:line="240" w:lineRule="auto"/>
        <w:jc w:val="both"/>
      </w:pPr>
      <w:r>
        <w:t xml:space="preserve">insulina preko autoreceptora </w:t>
      </w:r>
    </w:p>
    <w:p w:rsidR="008750E0" w:rsidRDefault="008750E0" w:rsidP="008750E0">
      <w:pPr>
        <w:pStyle w:val="ListParagraph"/>
        <w:numPr>
          <w:ilvl w:val="0"/>
          <w:numId w:val="2"/>
        </w:numPr>
        <w:spacing w:after="0" w:line="240" w:lineRule="auto"/>
        <w:jc w:val="both"/>
      </w:pPr>
      <w:r>
        <w:t>somatostatin iz alfa ćelija</w:t>
      </w:r>
    </w:p>
    <w:p w:rsidR="008750E0" w:rsidRDefault="0050079F" w:rsidP="008750E0">
      <w:pPr>
        <w:pStyle w:val="ListParagraph"/>
      </w:pPr>
      <w:r>
        <w:rPr>
          <w:noProof/>
          <w:lang w:val="en-US" w:eastAsia="en-US"/>
        </w:rPr>
        <w:drawing>
          <wp:anchor distT="0" distB="0" distL="114300" distR="114300" simplePos="0" relativeHeight="251660288" behindDoc="0" locked="0" layoutInCell="1" allowOverlap="1">
            <wp:simplePos x="0" y="0"/>
            <wp:positionH relativeFrom="column">
              <wp:posOffset>-156210</wp:posOffset>
            </wp:positionH>
            <wp:positionV relativeFrom="paragraph">
              <wp:posOffset>179705</wp:posOffset>
            </wp:positionV>
            <wp:extent cx="4143375" cy="3467100"/>
            <wp:effectExtent l="19050" t="0" r="9525" b="0"/>
            <wp:wrapSquare wrapText="bothSides"/>
            <wp:docPr id="4" name="Picture 1" descr="C:\Users\0\Desktop\Diabetes\InsulinCy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Desktop\Diabetes\InsulinCycle.jpg"/>
                    <pic:cNvPicPr>
                      <a:picLocks noChangeAspect="1" noChangeArrowheads="1"/>
                    </pic:cNvPicPr>
                  </pic:nvPicPr>
                  <pic:blipFill>
                    <a:blip r:embed="rId9"/>
                    <a:srcRect/>
                    <a:stretch>
                      <a:fillRect/>
                    </a:stretch>
                  </pic:blipFill>
                  <pic:spPr bwMode="auto">
                    <a:xfrm>
                      <a:off x="0" y="0"/>
                      <a:ext cx="4143375" cy="3467100"/>
                    </a:xfrm>
                    <a:prstGeom prst="rect">
                      <a:avLst/>
                    </a:prstGeom>
                    <a:noFill/>
                    <a:ln w="9525">
                      <a:noFill/>
                      <a:miter lim="800000"/>
                      <a:headEnd/>
                      <a:tailEnd/>
                    </a:ln>
                  </pic:spPr>
                </pic:pic>
              </a:graphicData>
            </a:graphic>
          </wp:anchor>
        </w:drawing>
      </w:r>
    </w:p>
    <w:p w:rsidR="008750E0" w:rsidRDefault="008750E0" w:rsidP="008750E0">
      <w:pPr>
        <w:pStyle w:val="ListParagraph"/>
        <w:spacing w:after="0" w:line="240" w:lineRule="auto"/>
        <w:jc w:val="both"/>
      </w:pPr>
    </w:p>
    <w:p w:rsidR="00D65B79" w:rsidRDefault="00D65B79" w:rsidP="008750E0">
      <w:pPr>
        <w:pStyle w:val="ListParagraph"/>
        <w:spacing w:after="0" w:line="240" w:lineRule="auto"/>
        <w:jc w:val="both"/>
      </w:pPr>
    </w:p>
    <w:p w:rsidR="008750E0" w:rsidRDefault="008750E0" w:rsidP="008750E0">
      <w:pPr>
        <w:jc w:val="both"/>
      </w:pPr>
      <w:r>
        <w:t xml:space="preserve">Normalno se u toku dana oslobađa oko 40-50 </w:t>
      </w:r>
      <w:r>
        <w:rPr>
          <w:bCs/>
        </w:rPr>
        <w:t>i</w:t>
      </w:r>
      <w:r w:rsidRPr="00C47D74">
        <w:rPr>
          <w:bCs/>
        </w:rPr>
        <w:t>nternacionaln</w:t>
      </w:r>
      <w:r>
        <w:rPr>
          <w:bCs/>
        </w:rPr>
        <w:t>ih</w:t>
      </w:r>
      <w:r w:rsidRPr="00C47D74">
        <w:rPr>
          <w:bCs/>
        </w:rPr>
        <w:t xml:space="preserve"> jedinica</w:t>
      </w:r>
      <w:r>
        <w:t xml:space="preserve"> insulina, ili oko 20% od ukupne količine koja je deponovana.</w:t>
      </w:r>
    </w:p>
    <w:p w:rsidR="0050079F" w:rsidRPr="0069506C" w:rsidRDefault="0050079F" w:rsidP="008750E0">
      <w:pPr>
        <w:jc w:val="both"/>
      </w:pPr>
      <w:r>
        <w:t xml:space="preserve">Održavanje ravnoteže između insulina i glikoze je veoma precizno. Samo nesmetano funkcionisanje te </w:t>
      </w:r>
      <w:r w:rsidRPr="0050079F">
        <w:t>povratne veze</w:t>
      </w:r>
      <w:r>
        <w:t xml:space="preserve"> obezbeđuje održavanje energetske ravnoteže i pravilnu ishranjenost organizma.</w:t>
      </w:r>
    </w:p>
    <w:p w:rsidR="0050079F" w:rsidRDefault="008750E0" w:rsidP="008750E0">
      <w:pPr>
        <w:jc w:val="both"/>
      </w:pPr>
      <w:r>
        <w:t xml:space="preserve">Farmakokinetika insulina je </w:t>
      </w:r>
      <w:r>
        <w:lastRenderedPageBreak/>
        <w:t>tipicna za peptidne hormone: brzo se razlaže u jetri pod uticajem peptidaza, pa je poluvreme eliminacije samo 1-12 minuta. Zato mora da se primenjuje paranteralno, u preparatima sa usporenom resorpcijom.</w:t>
      </w:r>
    </w:p>
    <w:p w:rsidR="0077393D" w:rsidRDefault="0077393D" w:rsidP="008750E0">
      <w:pPr>
        <w:jc w:val="both"/>
      </w:pPr>
    </w:p>
    <w:p w:rsidR="008750E0" w:rsidRDefault="008750E0" w:rsidP="008750E0">
      <w:pPr>
        <w:jc w:val="both"/>
      </w:pPr>
      <w:r w:rsidRPr="00B4461D">
        <w:rPr>
          <w:b/>
        </w:rPr>
        <w:t>Fiziološka odnosno farmakološka dejstva insulina su</w:t>
      </w:r>
      <w:r>
        <w:t xml:space="preserve"> :</w:t>
      </w:r>
    </w:p>
    <w:p w:rsidR="00B4461D" w:rsidRDefault="008750E0" w:rsidP="00B4461D">
      <w:pPr>
        <w:pStyle w:val="ListParagraph"/>
        <w:numPr>
          <w:ilvl w:val="0"/>
          <w:numId w:val="2"/>
        </w:numPr>
        <w:spacing w:after="0" w:line="240" w:lineRule="auto"/>
        <w:jc w:val="both"/>
      </w:pPr>
      <w:r>
        <w:t>Sniženje glikemije</w:t>
      </w:r>
    </w:p>
    <w:p w:rsidR="008750E0" w:rsidRDefault="008750E0" w:rsidP="008750E0">
      <w:pPr>
        <w:pStyle w:val="ListParagraph"/>
        <w:numPr>
          <w:ilvl w:val="0"/>
          <w:numId w:val="2"/>
        </w:numPr>
        <w:spacing w:after="0" w:line="240" w:lineRule="auto"/>
        <w:jc w:val="both"/>
      </w:pPr>
      <w:r>
        <w:t>Uticaj na metabolizam ugljenih hidrata, lipida, proteina i elektrolita.</w:t>
      </w:r>
    </w:p>
    <w:p w:rsidR="008750E0" w:rsidRPr="00B25FDC" w:rsidRDefault="008750E0" w:rsidP="008750E0">
      <w:pPr>
        <w:pStyle w:val="ListParagraph"/>
        <w:numPr>
          <w:ilvl w:val="0"/>
          <w:numId w:val="2"/>
        </w:numPr>
        <w:spacing w:after="0" w:line="240" w:lineRule="auto"/>
        <w:jc w:val="both"/>
      </w:pPr>
      <w:r>
        <w:t>Glikemija se snižava jer insulin olakšava transport glukoze iz plazme u tkiva.</w:t>
      </w:r>
    </w:p>
    <w:p w:rsidR="008750E0" w:rsidRPr="00B25FDC" w:rsidRDefault="008750E0" w:rsidP="008750E0">
      <w:pPr>
        <w:pStyle w:val="ListParagraph"/>
        <w:numPr>
          <w:ilvl w:val="0"/>
          <w:numId w:val="2"/>
        </w:numPr>
        <w:spacing w:after="0" w:line="240" w:lineRule="auto"/>
        <w:jc w:val="both"/>
      </w:pPr>
      <w:r w:rsidRPr="00B25FDC">
        <w:t>U metab</w:t>
      </w:r>
      <w:r>
        <w:t xml:space="preserve">olizmu ugljenih hidrata stimuliše u jetri sintezu </w:t>
      </w:r>
      <w:r w:rsidRPr="00B25FDC">
        <w:t>glikogena i suprimira glukoneogenezu (koju s</w:t>
      </w:r>
      <w:r>
        <w:t>timuliš</w:t>
      </w:r>
      <w:r w:rsidRPr="00B25FDC">
        <w:t>u glukokortikoidi, glukagon i adrenalin).</w:t>
      </w:r>
    </w:p>
    <w:p w:rsidR="008750E0" w:rsidRPr="00B25FDC" w:rsidRDefault="008750E0" w:rsidP="008750E0">
      <w:pPr>
        <w:pStyle w:val="ListParagraph"/>
        <w:numPr>
          <w:ilvl w:val="0"/>
          <w:numId w:val="2"/>
        </w:numPr>
        <w:spacing w:after="0" w:line="240" w:lineRule="auto"/>
        <w:jc w:val="both"/>
      </w:pPr>
      <w:r>
        <w:t>U mišićima stimuliš</w:t>
      </w:r>
      <w:r w:rsidRPr="00B25FDC">
        <w:t>e aktivni transport glukoze i metabolizma</w:t>
      </w:r>
    </w:p>
    <w:p w:rsidR="008750E0" w:rsidRDefault="008750E0" w:rsidP="008750E0">
      <w:pPr>
        <w:pStyle w:val="ListParagraph"/>
        <w:numPr>
          <w:ilvl w:val="0"/>
          <w:numId w:val="2"/>
        </w:numPr>
        <w:spacing w:after="0" w:line="240" w:lineRule="auto"/>
        <w:jc w:val="both"/>
      </w:pPr>
      <w:r>
        <w:t>U masnom tkivu stimuliš</w:t>
      </w:r>
      <w:r w:rsidRPr="00B25FDC">
        <w:t>e preuzimanje glukoze i stvaranje glicerola, koji se posle esterifikuje u trigliceride.</w:t>
      </w:r>
    </w:p>
    <w:p w:rsidR="008750E0" w:rsidRDefault="008750E0" w:rsidP="008750E0">
      <w:pPr>
        <w:pStyle w:val="ListParagraph"/>
        <w:numPr>
          <w:ilvl w:val="0"/>
          <w:numId w:val="2"/>
        </w:numPr>
        <w:spacing w:after="0" w:line="240" w:lineRule="auto"/>
        <w:jc w:val="both"/>
      </w:pPr>
      <w:r>
        <w:t>U metabolizmu lipida – stimuliše lipogenezu u jetri i masnom tkivu, a smanjuje lipolizu</w:t>
      </w:r>
    </w:p>
    <w:p w:rsidR="008750E0" w:rsidRDefault="008750E0" w:rsidP="008750E0">
      <w:pPr>
        <w:pStyle w:val="ListParagraph"/>
        <w:numPr>
          <w:ilvl w:val="0"/>
          <w:numId w:val="2"/>
        </w:numPr>
        <w:spacing w:after="0" w:line="240" w:lineRule="auto"/>
        <w:jc w:val="both"/>
      </w:pPr>
      <w:r>
        <w:t>U metabolizmu proteina – stimuliše aktivni transport aminokiselina i sintezu proteina.</w:t>
      </w:r>
    </w:p>
    <w:p w:rsidR="008750E0" w:rsidRDefault="008750E0" w:rsidP="008750E0">
      <w:pPr>
        <w:pStyle w:val="ListParagraph"/>
        <w:numPr>
          <w:ilvl w:val="0"/>
          <w:numId w:val="2"/>
        </w:numPr>
        <w:spacing w:after="0" w:line="240" w:lineRule="auto"/>
        <w:jc w:val="both"/>
      </w:pPr>
      <w:r>
        <w:t>Dugoročni efekti insulina su stimulisanje rasta i proliferacije</w:t>
      </w:r>
    </w:p>
    <w:p w:rsidR="00B4461D" w:rsidRDefault="00B4461D" w:rsidP="008750E0">
      <w:pPr>
        <w:jc w:val="both"/>
      </w:pPr>
    </w:p>
    <w:p w:rsidR="008750E0" w:rsidRDefault="008750E0" w:rsidP="00317FA2">
      <w:pPr>
        <w:jc w:val="both"/>
      </w:pPr>
      <w:r w:rsidRPr="00D65B79">
        <w:rPr>
          <w:b/>
        </w:rPr>
        <w:t>Mehanizam dejstva</w:t>
      </w:r>
      <w:r>
        <w:t xml:space="preserve"> – odvija se preko insulinskih receptora na mambranama ćelija. Mehanizmi transdukcije kojima se ostvrajuju brza metabolička dejstva insulina nisu sasvim razjašnjeni; oni ukljčuju aktivaciju mnogih enzima kao i tirozin-kinazu, fosfatazu, protein kinaza C, stvaranje inozitol fosfoglikana i diglycerida.</w:t>
      </w:r>
    </w:p>
    <w:p w:rsidR="00317FA2" w:rsidRDefault="00317FA2" w:rsidP="00317FA2">
      <w:pPr>
        <w:jc w:val="both"/>
      </w:pPr>
    </w:p>
    <w:p w:rsidR="008750E0" w:rsidRDefault="00317FA2" w:rsidP="008750E0">
      <w:pPr>
        <w:spacing w:after="0" w:line="240" w:lineRule="auto"/>
        <w:jc w:val="both"/>
        <w:rPr>
          <w:b/>
          <w:sz w:val="32"/>
          <w:szCs w:val="32"/>
        </w:rPr>
      </w:pPr>
      <w:r>
        <w:rPr>
          <w:b/>
          <w:sz w:val="32"/>
          <w:szCs w:val="32"/>
        </w:rPr>
        <w:t xml:space="preserve">Vrste </w:t>
      </w:r>
      <w:r w:rsidRPr="00317FA2">
        <w:rPr>
          <w:b/>
          <w:sz w:val="32"/>
          <w:szCs w:val="32"/>
        </w:rPr>
        <w:t>insulina</w:t>
      </w:r>
    </w:p>
    <w:p w:rsidR="00317FA2" w:rsidRDefault="00317FA2" w:rsidP="008750E0">
      <w:pPr>
        <w:spacing w:after="0" w:line="240" w:lineRule="auto"/>
        <w:jc w:val="both"/>
        <w:rPr>
          <w:b/>
          <w:sz w:val="32"/>
          <w:szCs w:val="32"/>
        </w:rPr>
      </w:pPr>
    </w:p>
    <w:p w:rsidR="00317FA2" w:rsidRPr="00317FA2" w:rsidRDefault="00317FA2" w:rsidP="00317FA2">
      <w:pPr>
        <w:jc w:val="both"/>
        <w:rPr>
          <w:sz w:val="24"/>
          <w:szCs w:val="24"/>
        </w:rPr>
      </w:pPr>
      <w:r>
        <w:t xml:space="preserve">Sve vrste industrijski proizvedenog </w:t>
      </w:r>
      <w:r w:rsidRPr="00317FA2">
        <w:t>insulina</w:t>
      </w:r>
      <w:r>
        <w:t xml:space="preserve"> imaju određeno vreme delovanja i dele se u šest glavnih grupa:</w:t>
      </w:r>
    </w:p>
    <w:tbl>
      <w:tblPr>
        <w:tblW w:w="9251" w:type="dxa"/>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4701"/>
        <w:gridCol w:w="1429"/>
        <w:gridCol w:w="1320"/>
        <w:gridCol w:w="1801"/>
      </w:tblGrid>
      <w:tr w:rsidR="00317FA2" w:rsidRPr="00317FA2" w:rsidTr="00317FA2">
        <w:trPr>
          <w:trHeight w:val="261"/>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lang w:val="en-US" w:eastAsia="en-US"/>
              </w:rPr>
              <w:drawing>
                <wp:inline distT="0" distB="0" distL="0" distR="0">
                  <wp:extent cx="1428750" cy="866775"/>
                  <wp:effectExtent l="19050" t="0" r="0" b="0"/>
                  <wp:docPr id="5" name="Picture 2" descr="Insulin">
                    <a:hlinkClick xmlns:a="http://schemas.openxmlformats.org/drawingml/2006/main" r:id="rId10" tooltip="&quot;Insul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ulin">
                            <a:hlinkClick r:id="rId10" tooltip="&quot;Insulin&quot;"/>
                          </pic:cNvPr>
                          <pic:cNvPicPr>
                            <a:picLocks noChangeAspect="1" noChangeArrowheads="1"/>
                          </pic:cNvPicPr>
                        </pic:nvPicPr>
                        <pic:blipFill>
                          <a:blip r:embed="rId11"/>
                          <a:srcRect/>
                          <a:stretch>
                            <a:fillRect/>
                          </a:stretch>
                        </pic:blipFill>
                        <pic:spPr bwMode="auto">
                          <a:xfrm>
                            <a:off x="0" y="0"/>
                            <a:ext cx="1428750" cy="866775"/>
                          </a:xfrm>
                          <a:prstGeom prst="rect">
                            <a:avLst/>
                          </a:prstGeom>
                          <a:noFill/>
                          <a:ln w="9525">
                            <a:noFill/>
                            <a:miter lim="800000"/>
                            <a:headEnd/>
                            <a:tailEnd/>
                          </a:ln>
                        </pic:spPr>
                      </pic:pic>
                    </a:graphicData>
                  </a:graphic>
                </wp:inline>
              </w:drawing>
            </w:r>
          </w:p>
        </w:tc>
        <w:tc>
          <w:tcPr>
            <w:tcW w:w="0" w:type="auto"/>
            <w:gridSpan w:val="3"/>
            <w:tcBorders>
              <w:top w:val="outset" w:sz="6" w:space="0" w:color="auto"/>
              <w:left w:val="outset" w:sz="6" w:space="0" w:color="auto"/>
              <w:bottom w:val="outset" w:sz="6" w:space="0" w:color="auto"/>
              <w:right w:val="outset" w:sz="6" w:space="0" w:color="auto"/>
            </w:tcBorders>
            <w:shd w:val="clear" w:color="auto" w:fill="ABCDEF"/>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b/>
                <w:bCs/>
                <w:sz w:val="24"/>
                <w:szCs w:val="24"/>
              </w:rPr>
              <w:t>VRSTE I DELOVANjE INSULINA</w:t>
            </w:r>
          </w:p>
        </w:tc>
      </w:tr>
      <w:tr w:rsidR="00317FA2" w:rsidRPr="00317FA2" w:rsidTr="00317FA2">
        <w:trPr>
          <w:trHeight w:val="67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b/>
                <w:bCs/>
                <w:sz w:val="24"/>
                <w:szCs w:val="24"/>
              </w:rPr>
              <w:t>Početak dejstva</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b/>
                <w:bCs/>
                <w:sz w:val="24"/>
                <w:szCs w:val="24"/>
              </w:rPr>
              <w:t>Period dejstva</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b/>
                <w:bCs/>
                <w:sz w:val="24"/>
                <w:szCs w:val="24"/>
              </w:rPr>
              <w:t>Prestanak delovanja</w:t>
            </w:r>
          </w:p>
        </w:tc>
      </w:tr>
      <w:tr w:rsidR="00317FA2" w:rsidRPr="00317FA2" w:rsidTr="00317FA2">
        <w:trPr>
          <w:trHeight w:val="19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Brzodelujući insulin</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5 – 15 min</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45 - 90 min</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3 – 5 h</w:t>
            </w:r>
          </w:p>
        </w:tc>
      </w:tr>
      <w:tr w:rsidR="00317FA2" w:rsidRPr="00317FA2" w:rsidTr="00317FA2">
        <w:trPr>
          <w:trHeight w:val="19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Kratkodelujući insulin</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30 min</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2 - 5 h</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5 – 8 h</w:t>
            </w:r>
          </w:p>
        </w:tc>
      </w:tr>
      <w:tr w:rsidR="00317FA2" w:rsidRPr="00317FA2" w:rsidTr="00317FA2">
        <w:trPr>
          <w:trHeight w:val="206"/>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Srednjedelujući insulin</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1 – 3 h</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6 - 12 h</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16 – 24 h</w:t>
            </w:r>
          </w:p>
        </w:tc>
      </w:tr>
      <w:tr w:rsidR="00317FA2" w:rsidRPr="00317FA2" w:rsidTr="00317FA2">
        <w:trPr>
          <w:trHeight w:val="19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Dugodelujući insulin</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4 – 6 h</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8 - 20 h</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24 – 28 h</w:t>
            </w:r>
          </w:p>
        </w:tc>
      </w:tr>
      <w:tr w:rsidR="00317FA2" w:rsidRPr="00317FA2" w:rsidTr="00317FA2">
        <w:trPr>
          <w:trHeight w:val="402"/>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 xml:space="preserve">Veoma dugodelujući insulinski analog </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1 h</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24 h</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24 h</w:t>
            </w:r>
          </w:p>
        </w:tc>
      </w:tr>
      <w:tr w:rsidR="00317FA2" w:rsidRPr="00317FA2" w:rsidTr="00317FA2">
        <w:trPr>
          <w:trHeight w:val="328"/>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Veoma</w:t>
            </w:r>
            <w:r>
              <w:rPr>
                <w:rFonts w:ascii="Times New Roman" w:eastAsia="Times New Roman" w:hAnsi="Times New Roman" w:cs="Times New Roman"/>
                <w:sz w:val="24"/>
                <w:szCs w:val="24"/>
              </w:rPr>
              <w:t xml:space="preserve"> dugodelujući insulinski analog</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2 h</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18 h</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18 h</w:t>
            </w:r>
          </w:p>
        </w:tc>
      </w:tr>
      <w:tr w:rsidR="00317FA2" w:rsidRPr="00317FA2" w:rsidTr="00317FA2">
        <w:trPr>
          <w:trHeight w:val="391"/>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lastRenderedPageBreak/>
              <w:t>Mikstardi insulina (kombinacija kratkodelujućeg i dugodelujućeg)</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30 min</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7 - 12 h</w:t>
            </w:r>
          </w:p>
        </w:tc>
        <w:tc>
          <w:tcPr>
            <w:tcW w:w="0" w:type="auto"/>
            <w:tcBorders>
              <w:top w:val="outset" w:sz="6" w:space="0" w:color="auto"/>
              <w:left w:val="outset" w:sz="6" w:space="0" w:color="auto"/>
              <w:bottom w:val="outset" w:sz="6" w:space="0" w:color="auto"/>
              <w:right w:val="outset" w:sz="6" w:space="0" w:color="auto"/>
            </w:tcBorders>
            <w:vAlign w:val="center"/>
            <w:hideMark/>
          </w:tcPr>
          <w:p w:rsidR="00317FA2" w:rsidRPr="00317FA2" w:rsidRDefault="00317FA2" w:rsidP="00317FA2">
            <w:pPr>
              <w:spacing w:after="0" w:line="240" w:lineRule="auto"/>
              <w:jc w:val="center"/>
              <w:rPr>
                <w:rFonts w:ascii="Times New Roman" w:eastAsia="Times New Roman" w:hAnsi="Times New Roman" w:cs="Times New Roman"/>
                <w:sz w:val="24"/>
                <w:szCs w:val="24"/>
              </w:rPr>
            </w:pPr>
            <w:r w:rsidRPr="00317FA2">
              <w:rPr>
                <w:rFonts w:ascii="Times New Roman" w:eastAsia="Times New Roman" w:hAnsi="Times New Roman" w:cs="Times New Roman"/>
                <w:sz w:val="24"/>
                <w:szCs w:val="24"/>
              </w:rPr>
              <w:t>16 - 24 h</w:t>
            </w:r>
          </w:p>
        </w:tc>
      </w:tr>
    </w:tbl>
    <w:p w:rsidR="0077393D" w:rsidRDefault="0077393D" w:rsidP="0056799A">
      <w:pPr>
        <w:pStyle w:val="NormalWeb"/>
        <w:rPr>
          <w:rFonts w:asciiTheme="minorHAnsi" w:hAnsiTheme="minorHAnsi"/>
        </w:rPr>
      </w:pPr>
    </w:p>
    <w:p w:rsidR="0056799A" w:rsidRPr="0056799A" w:rsidRDefault="0056799A" w:rsidP="0056799A">
      <w:pPr>
        <w:pStyle w:val="NormalWeb"/>
        <w:rPr>
          <w:rFonts w:asciiTheme="minorHAnsi" w:hAnsiTheme="minorHAnsi"/>
        </w:rPr>
      </w:pPr>
      <w:r w:rsidRPr="0056799A">
        <w:rPr>
          <w:rFonts w:asciiTheme="minorHAnsi" w:hAnsiTheme="minorHAnsi"/>
        </w:rPr>
        <w:t>U prošlosti se za terapiju koristio insulin dobijen iz pankreasa životinja</w:t>
      </w:r>
      <w:r w:rsidR="00C04160">
        <w:rPr>
          <w:rFonts w:asciiTheme="minorHAnsi" w:hAnsiTheme="minorHAnsi"/>
        </w:rPr>
        <w:t>. Međutim, u današnje</w:t>
      </w:r>
      <w:r w:rsidRPr="0056799A">
        <w:rPr>
          <w:rFonts w:asciiTheme="minorHAnsi" w:hAnsiTheme="minorHAnsi"/>
        </w:rPr>
        <w:t xml:space="preserve"> vreme je procesom rekombinantne DNK tehnike proizveden </w:t>
      </w:r>
      <w:r w:rsidRPr="0056799A">
        <w:rPr>
          <w:rFonts w:asciiTheme="minorHAnsi" w:hAnsiTheme="minorHAnsi"/>
          <w:b/>
        </w:rPr>
        <w:t>humani insulin</w:t>
      </w:r>
      <w:r w:rsidRPr="0056799A">
        <w:rPr>
          <w:rFonts w:asciiTheme="minorHAnsi" w:hAnsiTheme="minorHAnsi"/>
        </w:rPr>
        <w:t xml:space="preserve"> koji se pokazao znatno boljim. Naime, kod mnogih pacijenata se razvija imunost i senzitizacija na insulin životinja tako da je njegova upotreba ograničena.</w:t>
      </w:r>
    </w:p>
    <w:p w:rsidR="0056799A" w:rsidRPr="0056799A" w:rsidRDefault="0056799A" w:rsidP="0056799A">
      <w:pPr>
        <w:pStyle w:val="NormalWeb"/>
        <w:rPr>
          <w:rFonts w:asciiTheme="minorHAnsi" w:hAnsiTheme="minorHAnsi"/>
        </w:rPr>
      </w:pPr>
      <w:r w:rsidRPr="0056799A">
        <w:rPr>
          <w:rFonts w:asciiTheme="minorHAnsi" w:hAnsiTheme="minorHAnsi"/>
        </w:rPr>
        <w:t>Najbolji i najprirodniji način lečenja šećerne bolesti je uzimanje insulina. Odrasli dijabetičar u svakodnevnoj praksi koristi potkožno tkivo za davanje insulina (</w:t>
      </w:r>
      <w:r w:rsidRPr="0056799A">
        <w:rPr>
          <w:rFonts w:asciiTheme="minorHAnsi" w:hAnsiTheme="minorHAnsi"/>
          <w:b/>
        </w:rPr>
        <w:t>abdomen, nadlaktice, butina, zadnjica</w:t>
      </w:r>
      <w:r w:rsidRPr="0056799A">
        <w:rPr>
          <w:rFonts w:asciiTheme="minorHAnsi" w:hAnsiTheme="minorHAnsi"/>
        </w:rPr>
        <w:t xml:space="preserve">). Injekcija se daje pod kožu na mestima na kojima je davanje injekcija ove vrste bezopasno. Osim klasičnih </w:t>
      </w:r>
      <w:r w:rsidRPr="0056799A">
        <w:rPr>
          <w:rFonts w:asciiTheme="minorHAnsi" w:hAnsiTheme="minorHAnsi"/>
          <w:b/>
        </w:rPr>
        <w:t>špriceva</w:t>
      </w:r>
      <w:r w:rsidRPr="0056799A">
        <w:rPr>
          <w:rFonts w:asciiTheme="minorHAnsi" w:hAnsiTheme="minorHAnsi"/>
        </w:rPr>
        <w:t>, u poslednje vreme se koriste i plastične brizgalice („</w:t>
      </w:r>
      <w:r w:rsidRPr="0056799A">
        <w:rPr>
          <w:rFonts w:asciiTheme="minorHAnsi" w:hAnsiTheme="minorHAnsi"/>
          <w:b/>
        </w:rPr>
        <w:t>penkala</w:t>
      </w:r>
      <w:r w:rsidRPr="0056799A">
        <w:rPr>
          <w:rFonts w:asciiTheme="minorHAnsi" w:hAnsiTheme="minorHAnsi"/>
        </w:rPr>
        <w:t>“).</w:t>
      </w:r>
    </w:p>
    <w:p w:rsidR="005D0334" w:rsidRDefault="005D0334"/>
    <w:p w:rsidR="00651D50" w:rsidRDefault="007A1A16">
      <w:pPr>
        <w:rPr>
          <w:b/>
          <w:sz w:val="32"/>
          <w:szCs w:val="32"/>
        </w:rPr>
      </w:pPr>
      <w:r>
        <w:rPr>
          <w:b/>
          <w:sz w:val="32"/>
          <w:szCs w:val="32"/>
        </w:rPr>
        <w:t>A</w:t>
      </w:r>
      <w:r w:rsidR="0056799A" w:rsidRPr="0056799A">
        <w:rPr>
          <w:b/>
          <w:sz w:val="32"/>
          <w:szCs w:val="32"/>
        </w:rPr>
        <w:t>ntidijabetici:</w:t>
      </w:r>
    </w:p>
    <w:p w:rsidR="00651D50" w:rsidRPr="00651D50" w:rsidRDefault="00651D50" w:rsidP="00651D50">
      <w:pPr>
        <w:jc w:val="both"/>
        <w:rPr>
          <w:sz w:val="24"/>
          <w:szCs w:val="24"/>
        </w:rPr>
      </w:pPr>
      <w:r w:rsidRPr="00651D50">
        <w:rPr>
          <w:sz w:val="24"/>
          <w:szCs w:val="24"/>
        </w:rPr>
        <w:t>Kod insulin-nezavaisnih dijabeticara (tip 2) lecenje treba sprovoditi dijetom, pa ako ona ne daje dovoljno rezultata tokom mesec dana, treba propisati i oralne antidijabetike. Oni se koriste da se pojaca dejstvo dijete, a ne kao zamena za dijetu.</w:t>
      </w:r>
    </w:p>
    <w:p w:rsidR="0056799A" w:rsidRPr="0056799A" w:rsidRDefault="0056799A" w:rsidP="00651D50">
      <w:pPr>
        <w:spacing w:before="100" w:beforeAutospacing="1" w:after="100" w:afterAutospacing="1" w:line="240" w:lineRule="auto"/>
        <w:jc w:val="both"/>
        <w:rPr>
          <w:rFonts w:eastAsia="Times New Roman" w:cs="Times New Roman"/>
          <w:sz w:val="24"/>
          <w:szCs w:val="24"/>
        </w:rPr>
      </w:pPr>
      <w:r w:rsidRPr="0056799A">
        <w:rPr>
          <w:rFonts w:eastAsia="Times New Roman" w:cs="Times New Roman"/>
          <w:sz w:val="24"/>
          <w:szCs w:val="24"/>
        </w:rPr>
        <w:t xml:space="preserve">Svi </w:t>
      </w:r>
      <w:r w:rsidR="009E3C94">
        <w:t xml:space="preserve">lekovi </w:t>
      </w:r>
      <w:r w:rsidRPr="0056799A">
        <w:rPr>
          <w:rFonts w:eastAsia="Times New Roman" w:cs="Times New Roman"/>
          <w:sz w:val="24"/>
          <w:szCs w:val="24"/>
        </w:rPr>
        <w:t xml:space="preserve">u tabletama (pilule), koji se upotrebljavaju za lečenje šećerne bolesti nose zajednički medicinski naziv oralni ili peroralni antidijabetici. Ovi lekovi se primenjuju samo kod onih dijabetičara kod kojih </w:t>
      </w:r>
      <w:r w:rsidR="009E3C94">
        <w:t xml:space="preserve">ćelije </w:t>
      </w:r>
      <w:r w:rsidRPr="0056799A">
        <w:rPr>
          <w:rFonts w:eastAsia="Times New Roman" w:cs="Times New Roman"/>
          <w:sz w:val="24"/>
          <w:szCs w:val="24"/>
        </w:rPr>
        <w:t>stvaraju</w:t>
      </w:r>
      <w:r w:rsidR="009E3C94">
        <w:t xml:space="preserve"> insulin</w:t>
      </w:r>
      <w:r w:rsidRPr="0056799A">
        <w:rPr>
          <w:rFonts w:eastAsia="Times New Roman" w:cs="Times New Roman"/>
          <w:sz w:val="24"/>
          <w:szCs w:val="24"/>
        </w:rPr>
        <w:t>, ali ga proizvode u nedovoljnoj količini za potrebe organizma u metabolizmu šećera.</w:t>
      </w:r>
    </w:p>
    <w:p w:rsidR="0056799A" w:rsidRPr="0056799A" w:rsidRDefault="0056799A" w:rsidP="00651D50">
      <w:pPr>
        <w:spacing w:before="100" w:beforeAutospacing="1" w:after="100" w:afterAutospacing="1" w:line="240" w:lineRule="auto"/>
        <w:jc w:val="both"/>
        <w:rPr>
          <w:rFonts w:eastAsia="Times New Roman" w:cs="Times New Roman"/>
          <w:sz w:val="24"/>
          <w:szCs w:val="24"/>
        </w:rPr>
      </w:pPr>
      <w:r w:rsidRPr="0056799A">
        <w:rPr>
          <w:rFonts w:eastAsia="Times New Roman" w:cs="Times New Roman"/>
          <w:sz w:val="24"/>
          <w:szCs w:val="24"/>
        </w:rPr>
        <w:t>Neki</w:t>
      </w:r>
      <w:r w:rsidR="009E3C94">
        <w:rPr>
          <w:rFonts w:eastAsia="Times New Roman" w:cs="Times New Roman"/>
          <w:sz w:val="24"/>
          <w:szCs w:val="24"/>
        </w:rPr>
        <w:t xml:space="preserve"> oralni antidijabetici </w:t>
      </w:r>
      <w:r w:rsidRPr="0056799A">
        <w:rPr>
          <w:rFonts w:eastAsia="Times New Roman" w:cs="Times New Roman"/>
          <w:sz w:val="24"/>
          <w:szCs w:val="24"/>
        </w:rPr>
        <w:t>ispoljavaju svoje delovanje utičući direktno na</w:t>
      </w:r>
      <w:r w:rsidR="009E3C94">
        <w:rPr>
          <w:rFonts w:eastAsia="Times New Roman" w:cs="Times New Roman"/>
          <w:sz w:val="24"/>
          <w:szCs w:val="24"/>
        </w:rPr>
        <w:t xml:space="preserve"> pankreas</w:t>
      </w:r>
      <w:r w:rsidRPr="0056799A">
        <w:rPr>
          <w:rFonts w:eastAsia="Times New Roman" w:cs="Times New Roman"/>
          <w:sz w:val="24"/>
          <w:szCs w:val="24"/>
        </w:rPr>
        <w:t>, drugi razvijaju svoj uticaj preko delovanja na periferiju (uticaj na preradu glukoze u ćelijama), neki utiču na poboljšanje senzitivnosti organizma na insulin ili usporavaju varenje ugljenih hidrata itd.</w:t>
      </w:r>
    </w:p>
    <w:p w:rsidR="0056799A" w:rsidRPr="0056799A" w:rsidRDefault="0056799A" w:rsidP="00651D50">
      <w:pPr>
        <w:spacing w:before="100" w:beforeAutospacing="1" w:after="100" w:afterAutospacing="1" w:line="240" w:lineRule="auto"/>
        <w:jc w:val="both"/>
        <w:rPr>
          <w:rFonts w:eastAsia="Times New Roman" w:cs="Times New Roman"/>
          <w:sz w:val="24"/>
          <w:szCs w:val="24"/>
        </w:rPr>
      </w:pPr>
      <w:r w:rsidRPr="0056799A">
        <w:rPr>
          <w:rFonts w:eastAsia="Times New Roman" w:cs="Times New Roman"/>
          <w:sz w:val="24"/>
          <w:szCs w:val="24"/>
        </w:rPr>
        <w:t>Prema dužini delovanja svi tabletirani lekovi se dele na:</w:t>
      </w:r>
    </w:p>
    <w:p w:rsidR="0056799A" w:rsidRPr="0056799A" w:rsidRDefault="0056799A" w:rsidP="00651D50">
      <w:pPr>
        <w:numPr>
          <w:ilvl w:val="0"/>
          <w:numId w:val="5"/>
        </w:numPr>
        <w:spacing w:before="100" w:beforeAutospacing="1" w:after="100" w:afterAutospacing="1" w:line="240" w:lineRule="auto"/>
        <w:jc w:val="both"/>
        <w:rPr>
          <w:rFonts w:eastAsia="Times New Roman" w:cs="Times New Roman"/>
          <w:sz w:val="24"/>
          <w:szCs w:val="24"/>
        </w:rPr>
      </w:pPr>
      <w:r w:rsidRPr="0056799A">
        <w:rPr>
          <w:rFonts w:eastAsia="Times New Roman" w:cs="Times New Roman"/>
          <w:b/>
          <w:sz w:val="24"/>
          <w:szCs w:val="24"/>
        </w:rPr>
        <w:t>kratkodelujuće</w:t>
      </w:r>
      <w:r w:rsidRPr="0056799A">
        <w:rPr>
          <w:rFonts w:eastAsia="Times New Roman" w:cs="Times New Roman"/>
          <w:sz w:val="24"/>
          <w:szCs w:val="24"/>
        </w:rPr>
        <w:t xml:space="preserve"> (dužina delovanja od 7 do 10 časova), i</w:t>
      </w:r>
    </w:p>
    <w:p w:rsidR="00651D50" w:rsidRPr="0056799A" w:rsidRDefault="0056799A" w:rsidP="00651D50">
      <w:pPr>
        <w:numPr>
          <w:ilvl w:val="0"/>
          <w:numId w:val="5"/>
        </w:numPr>
        <w:spacing w:before="100" w:beforeAutospacing="1" w:after="100" w:afterAutospacing="1" w:line="240" w:lineRule="auto"/>
        <w:jc w:val="both"/>
        <w:rPr>
          <w:rFonts w:eastAsia="Times New Roman" w:cs="Times New Roman"/>
          <w:sz w:val="24"/>
          <w:szCs w:val="24"/>
        </w:rPr>
      </w:pPr>
      <w:r w:rsidRPr="0056799A">
        <w:rPr>
          <w:rFonts w:eastAsia="Times New Roman" w:cs="Times New Roman"/>
          <w:b/>
          <w:sz w:val="24"/>
          <w:szCs w:val="24"/>
        </w:rPr>
        <w:t>dugodelujuće</w:t>
      </w:r>
      <w:r w:rsidRPr="0056799A">
        <w:rPr>
          <w:rFonts w:eastAsia="Times New Roman" w:cs="Times New Roman"/>
          <w:sz w:val="24"/>
          <w:szCs w:val="24"/>
        </w:rPr>
        <w:t xml:space="preserve"> (dužina delovanja do 36 časova).</w:t>
      </w:r>
    </w:p>
    <w:p w:rsidR="0056799A" w:rsidRPr="0056799A" w:rsidRDefault="0056799A" w:rsidP="00651D50">
      <w:pPr>
        <w:spacing w:before="100" w:beforeAutospacing="1" w:after="100" w:afterAutospacing="1" w:line="240" w:lineRule="auto"/>
        <w:jc w:val="both"/>
        <w:rPr>
          <w:rFonts w:eastAsia="Times New Roman" w:cs="Times New Roman"/>
          <w:sz w:val="24"/>
          <w:szCs w:val="24"/>
        </w:rPr>
      </w:pPr>
      <w:r w:rsidRPr="0056799A">
        <w:rPr>
          <w:rFonts w:eastAsia="Times New Roman" w:cs="Times New Roman"/>
          <w:sz w:val="24"/>
          <w:szCs w:val="24"/>
        </w:rPr>
        <w:t>Količinu i vrstu leka u odnosu na stanje šećerne bolesti određuje lekar specijalista (</w:t>
      </w:r>
      <w:r w:rsidRPr="0056799A">
        <w:rPr>
          <w:rFonts w:eastAsia="Times New Roman" w:cs="Times New Roman"/>
          <w:b/>
          <w:sz w:val="24"/>
          <w:szCs w:val="24"/>
        </w:rPr>
        <w:t>dijabetolog, endokrinolog, internista, specijalista opšte medicine</w:t>
      </w:r>
      <w:r w:rsidRPr="0056799A">
        <w:rPr>
          <w:rFonts w:eastAsia="Times New Roman" w:cs="Times New Roman"/>
          <w:sz w:val="24"/>
          <w:szCs w:val="24"/>
        </w:rPr>
        <w:t xml:space="preserve">) ili lekar opšte prakse. Oralni </w:t>
      </w:r>
      <w:r w:rsidRPr="0056799A">
        <w:rPr>
          <w:rFonts w:eastAsia="Times New Roman" w:cs="Times New Roman"/>
          <w:b/>
          <w:sz w:val="24"/>
          <w:szCs w:val="24"/>
        </w:rPr>
        <w:t>antidijabetici</w:t>
      </w:r>
      <w:r w:rsidRPr="0056799A">
        <w:rPr>
          <w:rFonts w:eastAsia="Times New Roman" w:cs="Times New Roman"/>
          <w:sz w:val="24"/>
          <w:szCs w:val="24"/>
        </w:rPr>
        <w:t xml:space="preserve"> se uzimaju neposredno posle uzetog obroka, kako bi svojim delovanjem podstakli odgovarajuće ćelije pankreasa na „dopunsko“ izlučivanje insulina.</w:t>
      </w:r>
    </w:p>
    <w:p w:rsidR="00651D50" w:rsidRPr="00651D50" w:rsidRDefault="00651D50" w:rsidP="00651D50">
      <w:pPr>
        <w:spacing w:before="100" w:beforeAutospacing="1" w:after="100" w:afterAutospacing="1" w:line="240" w:lineRule="auto"/>
        <w:jc w:val="both"/>
        <w:rPr>
          <w:rFonts w:eastAsia="Times New Roman" w:cs="Times New Roman"/>
          <w:sz w:val="24"/>
          <w:szCs w:val="24"/>
        </w:rPr>
      </w:pPr>
      <w:r w:rsidRPr="00651D50">
        <w:rPr>
          <w:rFonts w:eastAsia="Times New Roman" w:cs="Times New Roman"/>
          <w:sz w:val="24"/>
          <w:szCs w:val="24"/>
        </w:rPr>
        <w:t>Postoji nekoliko grupa oralnih antidijabetika:</w:t>
      </w:r>
    </w:p>
    <w:p w:rsidR="00651D50" w:rsidRPr="00651D50" w:rsidRDefault="00651D50" w:rsidP="00651D50">
      <w:pPr>
        <w:numPr>
          <w:ilvl w:val="0"/>
          <w:numId w:val="6"/>
        </w:numPr>
        <w:spacing w:before="100" w:beforeAutospacing="1" w:after="100" w:afterAutospacing="1" w:line="240" w:lineRule="auto"/>
        <w:jc w:val="both"/>
        <w:rPr>
          <w:rFonts w:eastAsia="Times New Roman" w:cs="Times New Roman"/>
          <w:sz w:val="24"/>
          <w:szCs w:val="24"/>
        </w:rPr>
      </w:pPr>
      <w:r w:rsidRPr="00651D50">
        <w:rPr>
          <w:rFonts w:eastAsia="Times New Roman" w:cs="Times New Roman"/>
          <w:b/>
          <w:sz w:val="24"/>
          <w:szCs w:val="24"/>
        </w:rPr>
        <w:t>Derivati bigvanida</w:t>
      </w:r>
      <w:r w:rsidRPr="00651D50">
        <w:rPr>
          <w:rFonts w:eastAsia="Times New Roman" w:cs="Times New Roman"/>
          <w:sz w:val="24"/>
          <w:szCs w:val="24"/>
        </w:rPr>
        <w:t xml:space="preserve"> (metformin)</w:t>
      </w:r>
    </w:p>
    <w:p w:rsidR="00651D50" w:rsidRPr="00651D50" w:rsidRDefault="00651D50" w:rsidP="00651D50">
      <w:pPr>
        <w:numPr>
          <w:ilvl w:val="0"/>
          <w:numId w:val="6"/>
        </w:numPr>
        <w:spacing w:before="100" w:beforeAutospacing="1" w:after="100" w:afterAutospacing="1" w:line="240" w:lineRule="auto"/>
        <w:jc w:val="both"/>
        <w:rPr>
          <w:rFonts w:eastAsia="Times New Roman" w:cs="Times New Roman"/>
          <w:sz w:val="24"/>
          <w:szCs w:val="24"/>
        </w:rPr>
      </w:pPr>
      <w:r w:rsidRPr="00651D50">
        <w:rPr>
          <w:rFonts w:eastAsia="Times New Roman" w:cs="Times New Roman"/>
          <w:b/>
          <w:sz w:val="24"/>
          <w:szCs w:val="24"/>
        </w:rPr>
        <w:lastRenderedPageBreak/>
        <w:t>Derivati sulfonilureje</w:t>
      </w:r>
      <w:r w:rsidRPr="00651D50">
        <w:rPr>
          <w:rFonts w:eastAsia="Times New Roman" w:cs="Times New Roman"/>
          <w:sz w:val="24"/>
          <w:szCs w:val="24"/>
        </w:rPr>
        <w:t xml:space="preserve"> (glibenklamid, hlorpropamid, glikvidon, gliklazid, glimepirid)</w:t>
      </w:r>
    </w:p>
    <w:p w:rsidR="00651D50" w:rsidRPr="00651D50" w:rsidRDefault="00651D50" w:rsidP="00651D50">
      <w:pPr>
        <w:numPr>
          <w:ilvl w:val="0"/>
          <w:numId w:val="6"/>
        </w:numPr>
        <w:spacing w:before="100" w:beforeAutospacing="1" w:after="100" w:afterAutospacing="1" w:line="240" w:lineRule="auto"/>
        <w:jc w:val="both"/>
        <w:rPr>
          <w:rFonts w:eastAsia="Times New Roman" w:cs="Times New Roman"/>
          <w:sz w:val="24"/>
          <w:szCs w:val="24"/>
        </w:rPr>
      </w:pPr>
      <w:r w:rsidRPr="00651D50">
        <w:rPr>
          <w:rFonts w:eastAsia="Times New Roman" w:cs="Times New Roman"/>
          <w:b/>
          <w:sz w:val="24"/>
          <w:szCs w:val="24"/>
        </w:rPr>
        <w:t>Inhibitori alfa-glukozidaze</w:t>
      </w:r>
      <w:r w:rsidRPr="00651D50">
        <w:rPr>
          <w:rFonts w:eastAsia="Times New Roman" w:cs="Times New Roman"/>
          <w:sz w:val="24"/>
          <w:szCs w:val="24"/>
        </w:rPr>
        <w:t xml:space="preserve"> (akarboza)</w:t>
      </w:r>
    </w:p>
    <w:p w:rsidR="00651D50" w:rsidRPr="00651D50" w:rsidRDefault="00651D50" w:rsidP="00651D50">
      <w:pPr>
        <w:numPr>
          <w:ilvl w:val="0"/>
          <w:numId w:val="6"/>
        </w:numPr>
        <w:spacing w:before="100" w:beforeAutospacing="1" w:after="100" w:afterAutospacing="1" w:line="240" w:lineRule="auto"/>
        <w:jc w:val="both"/>
        <w:rPr>
          <w:rFonts w:eastAsia="Times New Roman" w:cs="Times New Roman"/>
          <w:sz w:val="24"/>
          <w:szCs w:val="24"/>
        </w:rPr>
      </w:pPr>
      <w:r w:rsidRPr="00651D50">
        <w:rPr>
          <w:rFonts w:eastAsia="Times New Roman" w:cs="Times New Roman"/>
          <w:b/>
          <w:sz w:val="24"/>
          <w:szCs w:val="24"/>
        </w:rPr>
        <w:t xml:space="preserve">Tiazolidindioni </w:t>
      </w:r>
      <w:r w:rsidRPr="00651D50">
        <w:rPr>
          <w:rFonts w:eastAsia="Times New Roman" w:cs="Times New Roman"/>
          <w:sz w:val="24"/>
          <w:szCs w:val="24"/>
        </w:rPr>
        <w:t>(glitazoni)</w:t>
      </w:r>
    </w:p>
    <w:p w:rsidR="00651D50" w:rsidRPr="00651D50" w:rsidRDefault="00651D50" w:rsidP="00651D50">
      <w:pPr>
        <w:numPr>
          <w:ilvl w:val="0"/>
          <w:numId w:val="6"/>
        </w:numPr>
        <w:spacing w:before="100" w:beforeAutospacing="1" w:after="100" w:afterAutospacing="1" w:line="240" w:lineRule="auto"/>
        <w:jc w:val="both"/>
        <w:rPr>
          <w:rFonts w:eastAsia="Times New Roman" w:cs="Times New Roman"/>
          <w:b/>
          <w:sz w:val="24"/>
          <w:szCs w:val="24"/>
        </w:rPr>
      </w:pPr>
      <w:r w:rsidRPr="00651D50">
        <w:rPr>
          <w:rFonts w:eastAsia="Times New Roman" w:cs="Times New Roman"/>
          <w:b/>
          <w:sz w:val="24"/>
          <w:szCs w:val="24"/>
        </w:rPr>
        <w:t>Repaglinid</w:t>
      </w:r>
    </w:p>
    <w:p w:rsidR="00651D50" w:rsidRPr="00D5153C" w:rsidRDefault="00651D50" w:rsidP="00D5153C">
      <w:pPr>
        <w:pStyle w:val="ListParagraph"/>
        <w:numPr>
          <w:ilvl w:val="0"/>
          <w:numId w:val="2"/>
        </w:numPr>
        <w:spacing w:before="100" w:beforeAutospacing="1" w:after="100" w:afterAutospacing="1" w:line="240" w:lineRule="auto"/>
        <w:jc w:val="both"/>
        <w:outlineLvl w:val="1"/>
        <w:rPr>
          <w:rFonts w:eastAsia="Times New Roman" w:cs="Times New Roman"/>
          <w:b/>
          <w:bCs/>
          <w:sz w:val="28"/>
          <w:szCs w:val="28"/>
        </w:rPr>
      </w:pPr>
      <w:r w:rsidRPr="00D5153C">
        <w:rPr>
          <w:rFonts w:eastAsia="Times New Roman" w:cs="Times New Roman"/>
          <w:b/>
          <w:bCs/>
          <w:sz w:val="28"/>
          <w:szCs w:val="28"/>
        </w:rPr>
        <w:t xml:space="preserve">Bigvanidi </w:t>
      </w:r>
    </w:p>
    <w:p w:rsidR="00651D50" w:rsidRPr="00651D50" w:rsidRDefault="00651D50" w:rsidP="00651D50">
      <w:pPr>
        <w:spacing w:before="100" w:beforeAutospacing="1" w:after="100" w:afterAutospacing="1" w:line="240" w:lineRule="auto"/>
        <w:jc w:val="both"/>
        <w:rPr>
          <w:rFonts w:eastAsia="Times New Roman" w:cs="Times New Roman"/>
          <w:sz w:val="24"/>
          <w:szCs w:val="24"/>
        </w:rPr>
      </w:pPr>
      <w:r w:rsidRPr="00651D50">
        <w:rPr>
          <w:rFonts w:eastAsia="Times New Roman" w:cs="Times New Roman"/>
          <w:sz w:val="24"/>
          <w:szCs w:val="24"/>
        </w:rPr>
        <w:t>Jedini bigvanid koji se trenutno primenjuje je metformin. Metformin smanjuje proizvodnju glukoze u jetri i pomaže glukozi da dođe u mišiće gde je potrebna. Ne pomaže u proizvodnji više insulina i efikasan je samo kod ljudi kod kojih pankreas još može da izlučuje insulin. Dejstvo postiže pojačanim iskorišćavanjem glukoze u perifernim tkivima, smanjenjem deponovanja glukoze u obliku glikogena u jetri i usporavanjem apsorpcije glukoze u crevima. Karakteristično za metformin je to da ukoliko dođe do predoziranja metforminom nivo glukoze neće pasti ispod prihvatljive (</w:t>
      </w:r>
      <w:r w:rsidRPr="009E3C94">
        <w:rPr>
          <w:rFonts w:eastAsia="Times New Roman" w:cs="Times New Roman"/>
          <w:b/>
          <w:sz w:val="24"/>
          <w:szCs w:val="24"/>
        </w:rPr>
        <w:t>hipoglikemija</w:t>
      </w:r>
      <w:r w:rsidRPr="00651D50">
        <w:rPr>
          <w:rFonts w:eastAsia="Times New Roman" w:cs="Times New Roman"/>
          <w:sz w:val="24"/>
          <w:szCs w:val="24"/>
        </w:rPr>
        <w:t xml:space="preserve">). </w:t>
      </w:r>
    </w:p>
    <w:p w:rsidR="00651D50" w:rsidRDefault="00651D50" w:rsidP="00651D50">
      <w:pPr>
        <w:spacing w:before="100" w:beforeAutospacing="1" w:after="100" w:afterAutospacing="1" w:line="240" w:lineRule="auto"/>
        <w:jc w:val="both"/>
        <w:rPr>
          <w:rFonts w:eastAsia="Times New Roman" w:cs="Times New Roman"/>
          <w:sz w:val="24"/>
          <w:szCs w:val="24"/>
        </w:rPr>
      </w:pPr>
      <w:r w:rsidRPr="00651D50">
        <w:rPr>
          <w:rFonts w:eastAsia="Times New Roman" w:cs="Times New Roman"/>
          <w:sz w:val="24"/>
          <w:szCs w:val="24"/>
        </w:rPr>
        <w:t>Najuobičajenija nuspojava primene metformina vezana je uz digestivni trakt. Može doći do mučnine i povraćanja, promene stolice ako se uzimaju velike doze. Metformin ne povećava telesnu proizvodnju insulina i zato ne povećava telesnu težinu. Zbog toga je metformin dobar izbor za gojazne osobe.</w:t>
      </w:r>
    </w:p>
    <w:p w:rsidR="00651D50" w:rsidRPr="00651D50" w:rsidRDefault="00651D50" w:rsidP="00651D50">
      <w:pPr>
        <w:spacing w:before="100" w:beforeAutospacing="1" w:after="100" w:afterAutospacing="1" w:line="240" w:lineRule="auto"/>
        <w:jc w:val="both"/>
        <w:rPr>
          <w:rFonts w:eastAsia="Times New Roman" w:cs="Times New Roman"/>
          <w:sz w:val="24"/>
          <w:szCs w:val="24"/>
        </w:rPr>
      </w:pPr>
    </w:p>
    <w:p w:rsidR="00651D50" w:rsidRPr="00D5153C" w:rsidRDefault="00651D50" w:rsidP="00D5153C">
      <w:pPr>
        <w:pStyle w:val="ListParagraph"/>
        <w:numPr>
          <w:ilvl w:val="0"/>
          <w:numId w:val="2"/>
        </w:numPr>
        <w:spacing w:before="100" w:beforeAutospacing="1" w:after="100" w:afterAutospacing="1" w:line="240" w:lineRule="auto"/>
        <w:jc w:val="both"/>
        <w:outlineLvl w:val="1"/>
        <w:rPr>
          <w:rFonts w:eastAsia="Times New Roman" w:cs="Times New Roman"/>
          <w:b/>
          <w:bCs/>
          <w:sz w:val="28"/>
          <w:szCs w:val="28"/>
        </w:rPr>
      </w:pPr>
      <w:r w:rsidRPr="00D5153C">
        <w:rPr>
          <w:rFonts w:eastAsia="Times New Roman" w:cs="Times New Roman"/>
          <w:b/>
          <w:bCs/>
          <w:sz w:val="28"/>
          <w:szCs w:val="28"/>
        </w:rPr>
        <w:t xml:space="preserve">Derivati sulfonilureje </w:t>
      </w:r>
    </w:p>
    <w:p w:rsidR="00651D50" w:rsidRDefault="00651D50" w:rsidP="00651D50">
      <w:pPr>
        <w:spacing w:before="100" w:beforeAutospacing="1" w:after="100" w:afterAutospacing="1" w:line="240" w:lineRule="auto"/>
        <w:jc w:val="both"/>
        <w:rPr>
          <w:rFonts w:eastAsia="Times New Roman" w:cs="Times New Roman"/>
          <w:sz w:val="24"/>
          <w:szCs w:val="24"/>
        </w:rPr>
      </w:pPr>
      <w:r w:rsidRPr="00651D50">
        <w:rPr>
          <w:rFonts w:eastAsia="Times New Roman" w:cs="Times New Roman"/>
          <w:sz w:val="24"/>
          <w:szCs w:val="24"/>
        </w:rPr>
        <w:t xml:space="preserve">Ovoj grupi pripadaju sledeći lekovi: </w:t>
      </w:r>
      <w:r w:rsidRPr="00F87D07">
        <w:rPr>
          <w:rFonts w:eastAsia="Times New Roman" w:cs="Times New Roman"/>
          <w:i/>
          <w:sz w:val="24"/>
          <w:szCs w:val="24"/>
        </w:rPr>
        <w:t>glibenklamid, gliklazid, glipizid, glimepirid i tolbutamid</w:t>
      </w:r>
      <w:r w:rsidRPr="00651D50">
        <w:rPr>
          <w:rFonts w:eastAsia="Times New Roman" w:cs="Times New Roman"/>
          <w:sz w:val="24"/>
          <w:szCs w:val="24"/>
        </w:rPr>
        <w:t xml:space="preserve">. Svi lekovi iz ove grupe podstiču pankreas na izlučivanje više insulina nego obično. Osnovno mesto delovanja </w:t>
      </w:r>
      <w:r w:rsidRPr="00F87D07">
        <w:rPr>
          <w:rFonts w:eastAsia="Times New Roman" w:cs="Times New Roman"/>
          <w:b/>
          <w:sz w:val="24"/>
          <w:szCs w:val="24"/>
        </w:rPr>
        <w:t>sulfonilureje</w:t>
      </w:r>
      <w:r w:rsidRPr="00651D50">
        <w:rPr>
          <w:rFonts w:eastAsia="Times New Roman" w:cs="Times New Roman"/>
          <w:sz w:val="24"/>
          <w:szCs w:val="24"/>
        </w:rPr>
        <w:t xml:space="preserve"> (SU) su </w:t>
      </w:r>
      <w:r w:rsidRPr="00F87D07">
        <w:rPr>
          <w:rFonts w:eastAsia="Times New Roman" w:cs="Times New Roman"/>
          <w:b/>
          <w:sz w:val="24"/>
          <w:szCs w:val="24"/>
        </w:rPr>
        <w:t>β-ćelije Langerhansovih ostrvaca</w:t>
      </w:r>
      <w:r w:rsidRPr="00651D50">
        <w:rPr>
          <w:rFonts w:eastAsia="Times New Roman" w:cs="Times New Roman"/>
          <w:sz w:val="24"/>
          <w:szCs w:val="24"/>
        </w:rPr>
        <w:t xml:space="preserve"> gde stimuliše sekreciju insulina i time smanjuju glikemiju. Tako može delovati u slučaju dijabetesa tipa 2 zato što pankreas, iako prirodno ne luči dovoljno insulina, i dalje funkcioniše pa može da poveća lučenje insulina. Uzimanjem bilo kog leka koji povećava nivo insulina veća je mogućnost porasta telesne težine. Sa povećanjem težine teže je kontrolisati šećer u krvi i zato je jako važno paziti na težinu. Ostale nuspojave su retke i, kada se ipak dogode, blage. Većina derivata sulfonilureje prolazi kroz placentu i stimuliše fetalne β-ćelije da oslobađaju insulin, izazivajući tešku hipoglikemuiiju na rođenju (glibenklamid je izuzetak), zbog toga je kontraidikovana primena derivata sulfonilureje u trudnoći.</w:t>
      </w:r>
    </w:p>
    <w:p w:rsidR="00651D50" w:rsidRPr="00651D50" w:rsidRDefault="00651D50" w:rsidP="00651D50">
      <w:pPr>
        <w:spacing w:before="100" w:beforeAutospacing="1" w:after="100" w:afterAutospacing="1" w:line="240" w:lineRule="auto"/>
        <w:jc w:val="both"/>
        <w:rPr>
          <w:rFonts w:eastAsia="Times New Roman" w:cs="Times New Roman"/>
          <w:sz w:val="24"/>
          <w:szCs w:val="24"/>
        </w:rPr>
      </w:pPr>
    </w:p>
    <w:p w:rsidR="00651D50" w:rsidRPr="00D5153C" w:rsidRDefault="00651D50" w:rsidP="00D5153C">
      <w:pPr>
        <w:pStyle w:val="ListParagraph"/>
        <w:numPr>
          <w:ilvl w:val="0"/>
          <w:numId w:val="2"/>
        </w:numPr>
        <w:spacing w:before="100" w:beforeAutospacing="1" w:after="100" w:afterAutospacing="1" w:line="240" w:lineRule="auto"/>
        <w:jc w:val="both"/>
        <w:outlineLvl w:val="1"/>
        <w:rPr>
          <w:rFonts w:eastAsia="Times New Roman" w:cs="Times New Roman"/>
          <w:b/>
          <w:bCs/>
          <w:sz w:val="28"/>
          <w:szCs w:val="28"/>
        </w:rPr>
      </w:pPr>
      <w:r w:rsidRPr="00D5153C">
        <w:rPr>
          <w:rFonts w:eastAsia="Times New Roman" w:cs="Times New Roman"/>
          <w:b/>
          <w:bCs/>
          <w:sz w:val="28"/>
          <w:szCs w:val="28"/>
        </w:rPr>
        <w:t xml:space="preserve">Inhibitori alfa-glukozidaze </w:t>
      </w:r>
    </w:p>
    <w:p w:rsidR="00D5153C" w:rsidRDefault="00651D50" w:rsidP="00BC1AF1">
      <w:pPr>
        <w:spacing w:before="100" w:beforeAutospacing="1" w:after="100" w:afterAutospacing="1" w:line="240" w:lineRule="auto"/>
        <w:jc w:val="both"/>
        <w:rPr>
          <w:rFonts w:eastAsia="Times New Roman" w:cs="Times New Roman"/>
          <w:sz w:val="24"/>
          <w:szCs w:val="24"/>
        </w:rPr>
      </w:pPr>
      <w:r w:rsidRPr="00651D50">
        <w:rPr>
          <w:rFonts w:eastAsia="Times New Roman" w:cs="Times New Roman"/>
          <w:sz w:val="24"/>
          <w:szCs w:val="24"/>
        </w:rPr>
        <w:t>Inhibitori alfa-glukozidaze, kao što je akarboza, smanjuju nivo šećera u krvi inhibicijom (zaustavljanjem) enzima alfa-glukozidaze u digestivnom traktu. To odlaže apsorpciju šećera. Inhibitori alfa-glukozidaze mogu smanjiti porast šećera u krvi do kog dolazi nakon obroka. To može biti korisno u ograničavanju hroničnih komplikacija dijabetesa. Mogu se primenjivati sami ili uz metformin ili SU. Najčešća neželjena dejstva su flatulencija (gasovi), tečne stolice, bol u trbuhu i nadimanje.</w:t>
      </w:r>
    </w:p>
    <w:p w:rsidR="00651D50" w:rsidRDefault="00651D50" w:rsidP="00651D50">
      <w:pPr>
        <w:spacing w:before="100" w:beforeAutospacing="1" w:after="100" w:afterAutospacing="1" w:line="240" w:lineRule="auto"/>
        <w:jc w:val="both"/>
        <w:rPr>
          <w:rFonts w:eastAsia="Times New Roman" w:cs="Times New Roman"/>
          <w:sz w:val="24"/>
          <w:szCs w:val="24"/>
        </w:rPr>
      </w:pPr>
    </w:p>
    <w:p w:rsidR="0067674E" w:rsidRDefault="0067674E" w:rsidP="00651D50">
      <w:pPr>
        <w:spacing w:before="100" w:beforeAutospacing="1" w:after="100" w:afterAutospacing="1" w:line="240" w:lineRule="auto"/>
        <w:jc w:val="both"/>
        <w:rPr>
          <w:rFonts w:eastAsia="Times New Roman" w:cs="Times New Roman"/>
          <w:sz w:val="24"/>
          <w:szCs w:val="24"/>
        </w:rPr>
      </w:pPr>
    </w:p>
    <w:p w:rsidR="0067674E" w:rsidRPr="00651D50" w:rsidRDefault="0067674E" w:rsidP="00651D50">
      <w:pPr>
        <w:spacing w:before="100" w:beforeAutospacing="1" w:after="100" w:afterAutospacing="1" w:line="240" w:lineRule="auto"/>
        <w:jc w:val="both"/>
        <w:rPr>
          <w:rFonts w:eastAsia="Times New Roman" w:cs="Times New Roman"/>
          <w:sz w:val="24"/>
          <w:szCs w:val="24"/>
        </w:rPr>
      </w:pPr>
    </w:p>
    <w:p w:rsidR="00651D50" w:rsidRPr="00D5153C" w:rsidRDefault="00651D50" w:rsidP="00D5153C">
      <w:pPr>
        <w:pStyle w:val="ListParagraph"/>
        <w:numPr>
          <w:ilvl w:val="0"/>
          <w:numId w:val="2"/>
        </w:numPr>
        <w:spacing w:before="100" w:beforeAutospacing="1" w:after="100" w:afterAutospacing="1" w:line="240" w:lineRule="auto"/>
        <w:jc w:val="both"/>
        <w:outlineLvl w:val="1"/>
        <w:rPr>
          <w:rFonts w:eastAsia="Times New Roman" w:cs="Times New Roman"/>
          <w:b/>
          <w:bCs/>
          <w:sz w:val="28"/>
          <w:szCs w:val="28"/>
        </w:rPr>
      </w:pPr>
      <w:r w:rsidRPr="00D5153C">
        <w:rPr>
          <w:rFonts w:eastAsia="Times New Roman" w:cs="Times New Roman"/>
          <w:b/>
          <w:bCs/>
          <w:sz w:val="28"/>
          <w:szCs w:val="28"/>
        </w:rPr>
        <w:t>Tiazolidindioni (glitazoni)</w:t>
      </w:r>
    </w:p>
    <w:p w:rsidR="00651D50" w:rsidRPr="00651D50" w:rsidRDefault="00651D50" w:rsidP="00651D50">
      <w:pPr>
        <w:spacing w:before="100" w:beforeAutospacing="1" w:after="100" w:afterAutospacing="1" w:line="240" w:lineRule="auto"/>
        <w:jc w:val="both"/>
        <w:rPr>
          <w:rFonts w:eastAsia="Times New Roman" w:cs="Times New Roman"/>
          <w:sz w:val="24"/>
          <w:szCs w:val="24"/>
        </w:rPr>
      </w:pPr>
      <w:r w:rsidRPr="00651D50">
        <w:rPr>
          <w:rFonts w:eastAsia="Times New Roman" w:cs="Times New Roman"/>
          <w:sz w:val="24"/>
          <w:szCs w:val="24"/>
        </w:rPr>
        <w:t xml:space="preserve">Nedavno predstavljena grupa lekova su tiazolidindioni ili insulinski ´senzitizeri´. To su pioglitazon i roziglitazon. Ovi lekovi povećavaju osetljivost telesnih ćelija na delovanje insulina. Takođe smanjuju proizvodnju glukoze u jetri. Mogu se primenjivati sami, ali se često kombinuju sa SU zbog boljeg delovanja. Najčešća neželjena dejstva roziglitazona i pioglitazona su porast telesne mase i retencija tečnosti. U retkim slučajevima od nuspojava zapažene su i blaga anemija ili povećanje nivoa određenih enzima u krvi, što upućuje na oštećenje jetre. </w:t>
      </w:r>
    </w:p>
    <w:p w:rsidR="00651D50" w:rsidRPr="00D5153C" w:rsidRDefault="00651D50" w:rsidP="00D5153C">
      <w:pPr>
        <w:pStyle w:val="ListParagraph"/>
        <w:numPr>
          <w:ilvl w:val="0"/>
          <w:numId w:val="2"/>
        </w:numPr>
        <w:spacing w:before="100" w:beforeAutospacing="1" w:after="100" w:afterAutospacing="1" w:line="240" w:lineRule="auto"/>
        <w:jc w:val="both"/>
        <w:outlineLvl w:val="1"/>
        <w:rPr>
          <w:rFonts w:eastAsia="Times New Roman" w:cs="Times New Roman"/>
          <w:b/>
          <w:bCs/>
          <w:sz w:val="28"/>
          <w:szCs w:val="28"/>
        </w:rPr>
      </w:pPr>
      <w:r w:rsidRPr="00D5153C">
        <w:rPr>
          <w:rFonts w:eastAsia="Times New Roman" w:cs="Times New Roman"/>
          <w:b/>
          <w:bCs/>
          <w:sz w:val="28"/>
          <w:szCs w:val="28"/>
        </w:rPr>
        <w:t>Repaglinid (regulatori glikemije uz obroke)</w:t>
      </w:r>
    </w:p>
    <w:p w:rsidR="00651D50" w:rsidRPr="00651D50" w:rsidRDefault="00651D50" w:rsidP="00651D50">
      <w:pPr>
        <w:spacing w:before="100" w:beforeAutospacing="1" w:after="100" w:afterAutospacing="1" w:line="240" w:lineRule="auto"/>
        <w:jc w:val="both"/>
        <w:rPr>
          <w:rFonts w:eastAsia="Times New Roman" w:cs="Times New Roman"/>
          <w:sz w:val="24"/>
          <w:szCs w:val="24"/>
        </w:rPr>
      </w:pPr>
      <w:r w:rsidRPr="00651D50">
        <w:rPr>
          <w:rFonts w:eastAsia="Times New Roman" w:cs="Times New Roman"/>
          <w:sz w:val="24"/>
          <w:szCs w:val="24"/>
        </w:rPr>
        <w:t>Regulatori glikemije uz obroke grupa su lekova koja se od nedavno primenjuje u lečenju dijabetesa tipa 2. Prvi od njih je repaglinid. Lekovi kao što je repaglinid deluju stimulisanjem pankreasa na lučenje više insulina, ali samo u vreme i neposredno posle obroka. Delovanje repaglinida brže je i traje kraće od delovanja SU. U u poređenju sa SU, uzimanjem repaglinida smanjena je opasnost od nastanka hipoglikemije.</w:t>
      </w:r>
    </w:p>
    <w:p w:rsidR="0056799A" w:rsidRDefault="0056799A" w:rsidP="00651D50">
      <w:pPr>
        <w:jc w:val="both"/>
      </w:pPr>
    </w:p>
    <w:p w:rsidR="00D5153C" w:rsidRPr="00651D50" w:rsidRDefault="00D5153C" w:rsidP="00651D50">
      <w:pPr>
        <w:jc w:val="both"/>
      </w:pPr>
    </w:p>
    <w:p w:rsidR="00D65B79" w:rsidRDefault="000D6353" w:rsidP="00651D50">
      <w:pPr>
        <w:jc w:val="both"/>
        <w:rPr>
          <w:b/>
          <w:sz w:val="32"/>
          <w:szCs w:val="32"/>
        </w:rPr>
      </w:pPr>
      <w:r>
        <w:rPr>
          <w:b/>
          <w:sz w:val="32"/>
          <w:szCs w:val="32"/>
        </w:rPr>
        <w:t>Uzroč</w:t>
      </w:r>
      <w:r w:rsidR="00D5153C" w:rsidRPr="00D5153C">
        <w:rPr>
          <w:b/>
          <w:sz w:val="32"/>
          <w:szCs w:val="32"/>
        </w:rPr>
        <w:t>nici i faktori rizika</w:t>
      </w:r>
    </w:p>
    <w:p w:rsidR="00D5153C" w:rsidRDefault="00D5153C" w:rsidP="00651D50">
      <w:pPr>
        <w:jc w:val="both"/>
        <w:rPr>
          <w:b/>
          <w:sz w:val="32"/>
          <w:szCs w:val="32"/>
        </w:rPr>
      </w:pPr>
    </w:p>
    <w:p w:rsidR="00D5153C" w:rsidRPr="00D5153C" w:rsidRDefault="00D5153C" w:rsidP="00D5153C">
      <w:pPr>
        <w:pStyle w:val="NormalWeb"/>
        <w:rPr>
          <w:rFonts w:asciiTheme="minorHAnsi" w:hAnsiTheme="minorHAnsi"/>
        </w:rPr>
      </w:pPr>
      <w:r w:rsidRPr="00D5153C">
        <w:rPr>
          <w:rFonts w:asciiTheme="minorHAnsi" w:hAnsiTheme="minorHAnsi"/>
          <w:b/>
          <w:bCs/>
        </w:rPr>
        <w:t>Genetika</w:t>
      </w:r>
    </w:p>
    <w:p w:rsidR="00D5153C" w:rsidRPr="00D5153C" w:rsidRDefault="00D5153C" w:rsidP="00D5153C">
      <w:pPr>
        <w:pStyle w:val="NormalWeb"/>
        <w:rPr>
          <w:rFonts w:asciiTheme="minorHAnsi" w:hAnsiTheme="minorHAnsi"/>
        </w:rPr>
      </w:pPr>
      <w:r w:rsidRPr="00D5153C">
        <w:rPr>
          <w:rFonts w:asciiTheme="minorHAnsi" w:hAnsiTheme="minorHAnsi"/>
        </w:rPr>
        <w:t>Nasledni faktori često igraju glavnu ulogu u pojavi dijabetesa kod određene individue. Oni to čine povećanjem osetljivosti beta-ćelija na viruse, razvojem autoimunih antitela protiv sopstvenih ćelija pankreasa, degenerativnim promenama na ćelijama koje rezultuju promenom strukture i nedelotvornošću insulina i sl. Sklonost za dijabetes se prenosi direktno na potomke, a ispoljavanje same bolesti može da zavisi i od drugih činilaca u toku života (što je razlog zašto se šećerna bolest ne pojavljuje obavezno kod svih potomaka obolelih).</w:t>
      </w:r>
    </w:p>
    <w:p w:rsidR="00D5153C" w:rsidRPr="00D5153C" w:rsidRDefault="00D5153C" w:rsidP="00D5153C">
      <w:pPr>
        <w:pStyle w:val="NormalWeb"/>
        <w:rPr>
          <w:rFonts w:asciiTheme="minorHAnsi" w:hAnsiTheme="minorHAnsi"/>
        </w:rPr>
      </w:pPr>
      <w:r w:rsidRPr="00D5153C">
        <w:rPr>
          <w:rFonts w:asciiTheme="minorHAnsi" w:hAnsiTheme="minorHAnsi"/>
          <w:b/>
          <w:bCs/>
        </w:rPr>
        <w:t>Gojaznost</w:t>
      </w:r>
    </w:p>
    <w:p w:rsidR="00D5153C" w:rsidRDefault="00D5153C" w:rsidP="00D5153C">
      <w:pPr>
        <w:pStyle w:val="NormalWeb"/>
        <w:rPr>
          <w:rFonts w:asciiTheme="minorHAnsi" w:hAnsiTheme="minorHAnsi"/>
        </w:rPr>
      </w:pPr>
      <w:r w:rsidRPr="00D5153C">
        <w:rPr>
          <w:rFonts w:asciiTheme="minorHAnsi" w:hAnsiTheme="minorHAnsi"/>
        </w:rPr>
        <w:t xml:space="preserve">Gojaznost je jedan od vodećih dijabetogenih faktora, čemu svedoči činjenica da je oko 60% odraslih dijabetičara gojazno. Kod gojaznih osoba se vremenom smanjuje osetljivost beta-ćelija na povećanje koncentracije glukoze u krvi, a osim toga smanjuje se i broj insulinskih </w:t>
      </w:r>
      <w:r w:rsidRPr="00D5153C">
        <w:rPr>
          <w:rFonts w:asciiTheme="minorHAnsi" w:hAnsiTheme="minorHAnsi"/>
        </w:rPr>
        <w:lastRenderedPageBreak/>
        <w:t>receptora u ciljnim tkivima (na sopstveni i egzogeni insulin). Ovo rezultuje smanjenom isporukom šećera ćelijama i posledičnim povećanjem njegovog nivoa u krvi (hiperglikemija).</w:t>
      </w:r>
    </w:p>
    <w:p w:rsidR="00D5153C" w:rsidRDefault="00D5153C" w:rsidP="00D5153C">
      <w:pPr>
        <w:pStyle w:val="NormalWeb"/>
        <w:rPr>
          <w:rFonts w:asciiTheme="minorHAnsi" w:hAnsiTheme="minorHAnsi"/>
        </w:rPr>
      </w:pPr>
    </w:p>
    <w:p w:rsidR="00D5153C" w:rsidRDefault="00D5153C" w:rsidP="00D5153C">
      <w:pPr>
        <w:pStyle w:val="NormalWeb"/>
        <w:rPr>
          <w:rFonts w:asciiTheme="minorHAnsi" w:hAnsiTheme="minorHAnsi"/>
        </w:rPr>
      </w:pPr>
    </w:p>
    <w:p w:rsidR="00D5153C" w:rsidRPr="00D5153C" w:rsidRDefault="00D5153C" w:rsidP="00D5153C">
      <w:pPr>
        <w:pStyle w:val="NormalWeb"/>
        <w:rPr>
          <w:rFonts w:asciiTheme="minorHAnsi" w:hAnsiTheme="minorHAnsi"/>
        </w:rPr>
      </w:pPr>
    </w:p>
    <w:p w:rsidR="00D5153C" w:rsidRPr="00D5153C" w:rsidRDefault="00D5153C" w:rsidP="00D5153C">
      <w:pPr>
        <w:pStyle w:val="NormalWeb"/>
        <w:rPr>
          <w:rFonts w:asciiTheme="minorHAnsi" w:hAnsiTheme="minorHAnsi"/>
        </w:rPr>
      </w:pPr>
      <w:r w:rsidRPr="00D5153C">
        <w:rPr>
          <w:rFonts w:asciiTheme="minorHAnsi" w:hAnsiTheme="minorHAnsi"/>
          <w:b/>
          <w:bCs/>
        </w:rPr>
        <w:t>Bolesti</w:t>
      </w:r>
    </w:p>
    <w:p w:rsidR="00D5153C" w:rsidRPr="00D5153C" w:rsidRDefault="00D5153C" w:rsidP="00D5153C">
      <w:pPr>
        <w:pStyle w:val="NormalWeb"/>
        <w:rPr>
          <w:rFonts w:asciiTheme="minorHAnsi" w:hAnsiTheme="minorHAnsi"/>
        </w:rPr>
      </w:pPr>
      <w:r w:rsidRPr="00D5153C">
        <w:rPr>
          <w:rFonts w:asciiTheme="minorHAnsi" w:hAnsiTheme="minorHAnsi"/>
        </w:rPr>
        <w:t>Za razliku od naslednog (primarnog) dijabetesa, postoje oboljenja i stanja u toku kojih se šećerna bolest javlja kao komplikacija. Takva šećerna bolest se naziva sekundarnom, jer se razvija pod direktnim uticajem prisutnog oboljenja ili delovanja štetnih činilaca na organizam.</w:t>
      </w:r>
    </w:p>
    <w:p w:rsidR="00D5153C" w:rsidRPr="00D5153C" w:rsidRDefault="00D5153C" w:rsidP="00D5153C">
      <w:pPr>
        <w:pStyle w:val="NormalWeb"/>
        <w:rPr>
          <w:rFonts w:asciiTheme="minorHAnsi" w:hAnsiTheme="minorHAnsi"/>
        </w:rPr>
      </w:pPr>
      <w:r w:rsidRPr="00D5153C">
        <w:rPr>
          <w:rFonts w:asciiTheme="minorHAnsi" w:hAnsiTheme="minorHAnsi"/>
        </w:rPr>
        <w:t>Takav je slučaj kod hroničnog alkoholizma, upale ili karcinoma pankreasa, različitih endokrinih poremećaja (akromegalija, hipertireoza, Kušingov sindrom), hemohromatoze, virusnih oboljenja i dr. Sekundarni dijabetes nastaje zbog poremećaja u iskorišćavanju šećera u krvi pod uticajem istih onih razloga koji su doveli do razvoja osnovnog oboljenja.</w:t>
      </w:r>
    </w:p>
    <w:p w:rsidR="00D5153C" w:rsidRPr="00D5153C" w:rsidRDefault="00D5153C" w:rsidP="00D5153C">
      <w:pPr>
        <w:pStyle w:val="NormalWeb"/>
        <w:rPr>
          <w:rFonts w:asciiTheme="minorHAnsi" w:hAnsiTheme="minorHAnsi"/>
        </w:rPr>
      </w:pPr>
      <w:r w:rsidRPr="00D5153C">
        <w:rPr>
          <w:rFonts w:asciiTheme="minorHAnsi" w:hAnsiTheme="minorHAnsi"/>
          <w:b/>
          <w:bCs/>
        </w:rPr>
        <w:t>Trudnoća</w:t>
      </w:r>
    </w:p>
    <w:p w:rsidR="00D5153C" w:rsidRPr="00D5153C" w:rsidRDefault="00D5153C" w:rsidP="00D5153C">
      <w:pPr>
        <w:pStyle w:val="NormalWeb"/>
        <w:rPr>
          <w:rFonts w:asciiTheme="minorHAnsi" w:hAnsiTheme="minorHAnsi"/>
        </w:rPr>
      </w:pPr>
      <w:r w:rsidRPr="00D5153C">
        <w:rPr>
          <w:rFonts w:asciiTheme="minorHAnsi" w:hAnsiTheme="minorHAnsi"/>
        </w:rPr>
        <w:t>Period trudnoće predstavlja svojevrstan stres za organizam, koji lako pretvara latentni dijabetes u izraženi poremećaj koji može postati trajan. Ovo stanje poznato je pod imenom gestacioni dijabetes. U trudnoći se javlja smanjena osetljivost prema insulinu (zbog povećanja količine masnih kiselina i glikokortikoida u krvi) i povećana razgradnja ovog hormona pod dejstvom enzima placente. Zdrave trudnice na ovo reaguju povećanim lučenjem insulina, a one sa predijabetesom ili latentnim dijebetesom dobijaju ispoljeni oblik ovog oboljenja.</w:t>
      </w:r>
    </w:p>
    <w:p w:rsidR="00D5153C" w:rsidRPr="00D5153C" w:rsidRDefault="00D5153C" w:rsidP="00D5153C">
      <w:pPr>
        <w:pStyle w:val="NormalWeb"/>
        <w:rPr>
          <w:rFonts w:asciiTheme="minorHAnsi" w:hAnsiTheme="minorHAnsi"/>
        </w:rPr>
      </w:pPr>
      <w:r w:rsidRPr="00D5153C">
        <w:rPr>
          <w:rFonts w:asciiTheme="minorHAnsi" w:hAnsiTheme="minorHAnsi"/>
          <w:b/>
          <w:bCs/>
        </w:rPr>
        <w:t>Lekovi i hemijski agensi</w:t>
      </w:r>
    </w:p>
    <w:p w:rsidR="00D5153C" w:rsidRPr="00D5153C" w:rsidRDefault="00D5153C" w:rsidP="00D5153C">
      <w:pPr>
        <w:pStyle w:val="NormalWeb"/>
        <w:rPr>
          <w:rFonts w:asciiTheme="minorHAnsi" w:hAnsiTheme="minorHAnsi"/>
        </w:rPr>
      </w:pPr>
      <w:r w:rsidRPr="00D5153C">
        <w:rPr>
          <w:rFonts w:asciiTheme="minorHAnsi" w:hAnsiTheme="minorHAnsi"/>
        </w:rPr>
        <w:t>U prvu grupu lekova koji mogu da utiču na pojavu dijabetesa spadaju lekovi koji se primenjuju kod reumatskih bolesti, hroničnih oboljenja disajnih puteva, nekih bubrežnih i kožnih oboljenja i različitih alergijskih stanja. Druga grupa lekova su preparati koji deluju na povišeni krvni pritisak i bolje mokrenje. Takođe, i oralna kontraceptivna sredstva imaju uticaj na ponašanje šećera u krvi (jatrogeni dijabetes).</w:t>
      </w:r>
    </w:p>
    <w:p w:rsidR="00D5153C" w:rsidRPr="00D5153C" w:rsidRDefault="00D5153C" w:rsidP="00D5153C">
      <w:pPr>
        <w:pStyle w:val="NormalWeb"/>
        <w:rPr>
          <w:rFonts w:asciiTheme="minorHAnsi" w:hAnsiTheme="minorHAnsi"/>
        </w:rPr>
      </w:pPr>
      <w:r w:rsidRPr="00D5153C">
        <w:rPr>
          <w:rFonts w:asciiTheme="minorHAnsi" w:hAnsiTheme="minorHAnsi"/>
        </w:rPr>
        <w:t>Postoje i drugi lekovi, hormoni i hemijski agensi koji mogu uticati na pojavu šećerne bolesti, ali postupak kontrole u njihovoj primeni dozvoljava blagovremeno otklanjanje poremećaja u ponašanju šećera u krvi.</w:t>
      </w:r>
    </w:p>
    <w:p w:rsidR="00D5153C" w:rsidRPr="00D5153C" w:rsidRDefault="00D5153C" w:rsidP="00D5153C">
      <w:pPr>
        <w:pStyle w:val="NormalWeb"/>
        <w:rPr>
          <w:rFonts w:asciiTheme="minorHAnsi" w:hAnsiTheme="minorHAnsi"/>
        </w:rPr>
      </w:pPr>
      <w:r w:rsidRPr="00D5153C">
        <w:rPr>
          <w:rFonts w:asciiTheme="minorHAnsi" w:hAnsiTheme="minorHAnsi"/>
          <w:b/>
          <w:bCs/>
        </w:rPr>
        <w:t>Ostali faktori</w:t>
      </w:r>
    </w:p>
    <w:p w:rsidR="00D5153C" w:rsidRPr="00D5153C" w:rsidRDefault="00D5153C" w:rsidP="00D5153C">
      <w:pPr>
        <w:pStyle w:val="NormalWeb"/>
        <w:rPr>
          <w:rFonts w:asciiTheme="minorHAnsi" w:hAnsiTheme="minorHAnsi"/>
        </w:rPr>
      </w:pPr>
      <w:r w:rsidRPr="00D5153C">
        <w:rPr>
          <w:rFonts w:asciiTheme="minorHAnsi" w:hAnsiTheme="minorHAnsi"/>
        </w:rPr>
        <w:t>Pored već pomenutih faktora, postoje i drugi koji pospešuju nastanak ove bolesti: sklonost ka unošenju većih količina slatkiša, smanjena fizička aktivnost, prelazni period kod muškaraca i žena (klimakterijum), sklonost ka infekcijama, nazebima i zapaljenjima, rađanje krupnog deteta (preko 4 kg), stres, povrede, hirurške intervencije itd.</w:t>
      </w:r>
    </w:p>
    <w:p w:rsidR="00D5153C" w:rsidRDefault="00D5153C" w:rsidP="00651D50">
      <w:pPr>
        <w:jc w:val="both"/>
        <w:rPr>
          <w:b/>
          <w:sz w:val="32"/>
          <w:szCs w:val="32"/>
        </w:rPr>
      </w:pPr>
    </w:p>
    <w:p w:rsidR="00D5153C" w:rsidRPr="00D5153C" w:rsidRDefault="00D5153C" w:rsidP="00651D50">
      <w:pPr>
        <w:jc w:val="both"/>
        <w:rPr>
          <w:b/>
          <w:sz w:val="32"/>
          <w:szCs w:val="32"/>
        </w:rPr>
      </w:pPr>
    </w:p>
    <w:p w:rsidR="00D65B79" w:rsidRDefault="00D65B79"/>
    <w:p w:rsidR="0077393D" w:rsidRPr="0077393D" w:rsidRDefault="0077393D" w:rsidP="0077393D">
      <w:pPr>
        <w:rPr>
          <w:b/>
          <w:sz w:val="32"/>
          <w:szCs w:val="32"/>
        </w:rPr>
      </w:pPr>
      <w:r w:rsidRPr="0077393D">
        <w:rPr>
          <w:b/>
          <w:sz w:val="32"/>
          <w:szCs w:val="32"/>
        </w:rPr>
        <w:t>Simptomi</w:t>
      </w:r>
    </w:p>
    <w:p w:rsidR="0077393D" w:rsidRDefault="0077393D"/>
    <w:p w:rsidR="00164518" w:rsidRPr="0077393D" w:rsidRDefault="002666B1" w:rsidP="0077393D">
      <w:pPr>
        <w:numPr>
          <w:ilvl w:val="1"/>
          <w:numId w:val="8"/>
        </w:numPr>
      </w:pPr>
      <w:r w:rsidRPr="0077393D">
        <w:rPr>
          <w:b/>
          <w:bCs/>
        </w:rPr>
        <w:t>P</w:t>
      </w:r>
      <w:r w:rsidRPr="0077393D">
        <w:rPr>
          <w:b/>
          <w:bCs/>
          <w:lang w:val="en-US"/>
        </w:rPr>
        <w:t>ovećana diureza</w:t>
      </w:r>
      <w:r w:rsidRPr="0077393D">
        <w:rPr>
          <w:lang w:val="en-US"/>
        </w:rPr>
        <w:t xml:space="preserve"> </w:t>
      </w:r>
    </w:p>
    <w:p w:rsidR="00164518" w:rsidRPr="0077393D" w:rsidRDefault="002666B1" w:rsidP="0077393D">
      <w:pPr>
        <w:numPr>
          <w:ilvl w:val="1"/>
          <w:numId w:val="8"/>
        </w:numPr>
      </w:pPr>
      <w:r w:rsidRPr="0077393D">
        <w:rPr>
          <w:b/>
          <w:bCs/>
        </w:rPr>
        <w:t>Ž</w:t>
      </w:r>
      <w:r w:rsidRPr="0077393D">
        <w:rPr>
          <w:b/>
          <w:bCs/>
          <w:lang w:val="en-US"/>
        </w:rPr>
        <w:t>eđ</w:t>
      </w:r>
      <w:r w:rsidRPr="0077393D">
        <w:rPr>
          <w:lang w:val="en-US"/>
        </w:rPr>
        <w:t xml:space="preserve"> </w:t>
      </w:r>
    </w:p>
    <w:p w:rsidR="00164518" w:rsidRPr="0077393D" w:rsidRDefault="002666B1" w:rsidP="0077393D">
      <w:pPr>
        <w:numPr>
          <w:ilvl w:val="1"/>
          <w:numId w:val="8"/>
        </w:numPr>
      </w:pPr>
      <w:r w:rsidRPr="0077393D">
        <w:rPr>
          <w:b/>
          <w:bCs/>
        </w:rPr>
        <w:t>Z</w:t>
      </w:r>
      <w:r w:rsidRPr="0077393D">
        <w:rPr>
          <w:b/>
          <w:bCs/>
          <w:lang w:val="en-US"/>
        </w:rPr>
        <w:t>amagljenje vida</w:t>
      </w:r>
      <w:r w:rsidRPr="0077393D">
        <w:rPr>
          <w:lang w:val="en-US"/>
        </w:rPr>
        <w:t xml:space="preserve"> </w:t>
      </w:r>
    </w:p>
    <w:p w:rsidR="00164518" w:rsidRPr="0077393D" w:rsidRDefault="002666B1" w:rsidP="0077393D">
      <w:pPr>
        <w:numPr>
          <w:ilvl w:val="1"/>
          <w:numId w:val="8"/>
        </w:numPr>
      </w:pPr>
      <w:r w:rsidRPr="0077393D">
        <w:rPr>
          <w:b/>
          <w:bCs/>
        </w:rPr>
        <w:t>G</w:t>
      </w:r>
      <w:r w:rsidRPr="0077393D">
        <w:rPr>
          <w:b/>
          <w:bCs/>
          <w:lang w:val="en-US"/>
        </w:rPr>
        <w:t>ubitak težine</w:t>
      </w:r>
      <w:r w:rsidRPr="0077393D">
        <w:rPr>
          <w:lang w:val="en-US"/>
        </w:rPr>
        <w:t xml:space="preserve"> (uprkos normalnom ili povećanom apetitu) </w:t>
      </w:r>
    </w:p>
    <w:p w:rsidR="00164518" w:rsidRPr="0077393D" w:rsidRDefault="002666B1" w:rsidP="0077393D">
      <w:pPr>
        <w:numPr>
          <w:ilvl w:val="1"/>
          <w:numId w:val="8"/>
        </w:numPr>
      </w:pPr>
      <w:r w:rsidRPr="0077393D">
        <w:rPr>
          <w:b/>
          <w:bCs/>
        </w:rPr>
        <w:t>U</w:t>
      </w:r>
      <w:r w:rsidRPr="0077393D">
        <w:rPr>
          <w:b/>
          <w:bCs/>
          <w:lang w:val="en-US"/>
        </w:rPr>
        <w:t>mor</w:t>
      </w:r>
      <w:r w:rsidRPr="0077393D">
        <w:rPr>
          <w:lang w:val="en-US"/>
        </w:rPr>
        <w:t xml:space="preserve"> </w:t>
      </w:r>
    </w:p>
    <w:p w:rsidR="00164518" w:rsidRPr="000D6353" w:rsidRDefault="002666B1" w:rsidP="0077393D">
      <w:pPr>
        <w:numPr>
          <w:ilvl w:val="1"/>
          <w:numId w:val="8"/>
        </w:numPr>
      </w:pPr>
      <w:r w:rsidRPr="0077393D">
        <w:rPr>
          <w:b/>
          <w:bCs/>
        </w:rPr>
        <w:t>S</w:t>
      </w:r>
      <w:r w:rsidRPr="0077393D">
        <w:rPr>
          <w:b/>
          <w:bCs/>
          <w:lang w:val="en-US"/>
        </w:rPr>
        <w:t>labost</w:t>
      </w:r>
      <w:r w:rsidRPr="0077393D">
        <w:rPr>
          <w:lang w:val="en-US"/>
        </w:rPr>
        <w:t xml:space="preserve"> </w:t>
      </w:r>
    </w:p>
    <w:p w:rsidR="000D6353" w:rsidRDefault="000D6353" w:rsidP="000D6353">
      <w:pPr>
        <w:ind w:left="1440"/>
      </w:pPr>
    </w:p>
    <w:p w:rsidR="000D6353" w:rsidRPr="0077393D" w:rsidRDefault="000D6353" w:rsidP="000D6353">
      <w:pPr>
        <w:ind w:left="1440"/>
      </w:pPr>
    </w:p>
    <w:p w:rsidR="0077393D" w:rsidRPr="0077393D" w:rsidRDefault="0077393D" w:rsidP="0077393D">
      <w:r w:rsidRPr="0077393D">
        <w:rPr>
          <w:lang w:val="en-US"/>
        </w:rPr>
        <w:t>Kod naglog početka bolesti, tj. naglo nastalog teškog insulinskog deficita, simptomi brzo</w:t>
      </w:r>
      <w:r w:rsidRPr="0077393D">
        <w:t xml:space="preserve"> napreduju</w:t>
      </w:r>
      <w:r w:rsidRPr="0077393D">
        <w:rPr>
          <w:lang w:val="en-US"/>
        </w:rPr>
        <w:t xml:space="preserve">. </w:t>
      </w:r>
    </w:p>
    <w:p w:rsidR="0077393D" w:rsidRPr="0077393D" w:rsidRDefault="0077393D" w:rsidP="0077393D">
      <w:r w:rsidRPr="0077393D">
        <w:rPr>
          <w:lang w:val="en-US"/>
        </w:rPr>
        <w:t xml:space="preserve">Kada se insulinska deficitarnost razvija polako bolesnici su relativno stabilni, a klinički nalaz je minimalan. </w:t>
      </w:r>
    </w:p>
    <w:p w:rsidR="0077393D" w:rsidRDefault="0077393D"/>
    <w:p w:rsidR="0077393D" w:rsidRDefault="0077393D">
      <w:r>
        <w:rPr>
          <w:noProof/>
          <w:lang w:val="en-US" w:eastAsia="en-US"/>
        </w:rPr>
        <w:drawing>
          <wp:anchor distT="0" distB="0" distL="114300" distR="114300" simplePos="0" relativeHeight="251661312" behindDoc="0" locked="0" layoutInCell="1" allowOverlap="1">
            <wp:simplePos x="0" y="0"/>
            <wp:positionH relativeFrom="column">
              <wp:posOffset>1253490</wp:posOffset>
            </wp:positionH>
            <wp:positionV relativeFrom="paragraph">
              <wp:posOffset>200025</wp:posOffset>
            </wp:positionV>
            <wp:extent cx="2990850" cy="3571875"/>
            <wp:effectExtent l="38100" t="0" r="19050" b="1304925"/>
            <wp:wrapSquare wrapText="bothSides"/>
            <wp:docPr id="2" name="Picture 2" descr="C:\Users\0\Desktop\diabetes sign.jpg"/>
            <wp:cNvGraphicFramePr/>
            <a:graphic xmlns:a="http://schemas.openxmlformats.org/drawingml/2006/main">
              <a:graphicData uri="http://schemas.openxmlformats.org/drawingml/2006/picture">
                <pic:pic xmlns:pic="http://schemas.openxmlformats.org/drawingml/2006/picture">
                  <pic:nvPicPr>
                    <pic:cNvPr id="41987" name="Picture 3" descr="C:\Users\0\Desktop\diabetes sign.jpg"/>
                    <pic:cNvPicPr>
                      <a:picLocks noChangeAspect="1" noChangeArrowheads="1"/>
                    </pic:cNvPicPr>
                  </pic:nvPicPr>
                  <pic:blipFill>
                    <a:blip r:embed="rId12"/>
                    <a:srcRect/>
                    <a:stretch>
                      <a:fillRect/>
                    </a:stretch>
                  </pic:blipFill>
                  <pic:spPr bwMode="auto">
                    <a:xfrm>
                      <a:off x="0" y="0"/>
                      <a:ext cx="2990850" cy="3571875"/>
                    </a:xfrm>
                    <a:prstGeom prst="rect">
                      <a:avLst/>
                    </a:prstGeom>
                    <a:noFill/>
                    <a:effectLst>
                      <a:reflection blurRad="6350" stA="52000" endA="300" endPos="35000" dir="5400000" sy="-100000" algn="bl" rotWithShape="0"/>
                      <a:softEdge rad="31750"/>
                    </a:effectLst>
                  </pic:spPr>
                </pic:pic>
              </a:graphicData>
            </a:graphic>
          </wp:anchor>
        </w:drawing>
      </w:r>
    </w:p>
    <w:p w:rsidR="0077393D" w:rsidRDefault="0077393D"/>
    <w:p w:rsidR="0077393D" w:rsidRDefault="0077393D"/>
    <w:p w:rsidR="0077393D" w:rsidRDefault="0077393D"/>
    <w:p w:rsidR="0077393D" w:rsidRDefault="0077393D"/>
    <w:p w:rsidR="0077393D" w:rsidRDefault="0077393D"/>
    <w:p w:rsidR="0077393D" w:rsidRDefault="0077393D"/>
    <w:p w:rsidR="0077393D" w:rsidRDefault="0077393D"/>
    <w:p w:rsidR="0077393D" w:rsidRDefault="0077393D"/>
    <w:p w:rsidR="0077393D" w:rsidRDefault="0077393D"/>
    <w:p w:rsidR="0077393D" w:rsidRDefault="0077393D"/>
    <w:p w:rsidR="0077393D" w:rsidRDefault="0077393D"/>
    <w:p w:rsidR="0077393D" w:rsidRDefault="0077393D"/>
    <w:p w:rsidR="0077393D" w:rsidRDefault="0077393D"/>
    <w:p w:rsidR="0077393D" w:rsidRDefault="0077393D"/>
    <w:p w:rsidR="0067674E" w:rsidRPr="0067674E" w:rsidRDefault="0067674E">
      <w:pPr>
        <w:rPr>
          <w:b/>
          <w:sz w:val="32"/>
          <w:szCs w:val="32"/>
        </w:rPr>
      </w:pPr>
      <w:r w:rsidRPr="0067674E">
        <w:rPr>
          <w:b/>
          <w:sz w:val="32"/>
          <w:szCs w:val="32"/>
        </w:rPr>
        <w:t>Lečenje</w:t>
      </w:r>
    </w:p>
    <w:p w:rsidR="0067674E" w:rsidRDefault="0067674E"/>
    <w:p w:rsidR="0067674E" w:rsidRDefault="0067674E"/>
    <w:p w:rsidR="00164518" w:rsidRPr="0067674E" w:rsidRDefault="002666B1" w:rsidP="0067674E">
      <w:r w:rsidRPr="0067674E">
        <w:t>Osnovni cilj u terapiji dijabetesa je otklanjanje subjektivnih tegoba, sprečavanje akutnih i odlaganje hroničnih (vaskularnih) komplikacija, čime se produžava život obolelih, ali i poboljšava njegov kvalitet. Da bi se u tome uspelo teži se postizanju približno normalnih vrednosti glikemije (glukoze pre i posle jela), lipida, krvnog pritiska i dr.</w:t>
      </w:r>
    </w:p>
    <w:p w:rsidR="00164518" w:rsidRPr="0067674E" w:rsidRDefault="002666B1" w:rsidP="0067674E">
      <w:pPr>
        <w:ind w:left="360"/>
      </w:pPr>
      <w:r w:rsidRPr="0067674E">
        <w:t>U lečenju šećerne bolesti koristi se nekoliko pristupa:</w:t>
      </w:r>
    </w:p>
    <w:p w:rsidR="00164518" w:rsidRPr="0067674E" w:rsidRDefault="002666B1" w:rsidP="0067674E">
      <w:pPr>
        <w:pStyle w:val="ListParagraph"/>
        <w:numPr>
          <w:ilvl w:val="0"/>
          <w:numId w:val="2"/>
        </w:numPr>
        <w:rPr>
          <w:b/>
        </w:rPr>
      </w:pPr>
      <w:r w:rsidRPr="0067674E">
        <w:rPr>
          <w:b/>
        </w:rPr>
        <w:t xml:space="preserve">Insulin u kombinaciji sa dijetom </w:t>
      </w:r>
    </w:p>
    <w:p w:rsidR="00164518" w:rsidRPr="0067674E" w:rsidRDefault="002666B1" w:rsidP="0067674E">
      <w:pPr>
        <w:pStyle w:val="ListParagraph"/>
        <w:numPr>
          <w:ilvl w:val="0"/>
          <w:numId w:val="2"/>
        </w:numPr>
        <w:rPr>
          <w:b/>
        </w:rPr>
      </w:pPr>
      <w:r w:rsidRPr="0067674E">
        <w:rPr>
          <w:b/>
        </w:rPr>
        <w:t xml:space="preserve">Medikamenti u kombinaciji sa dijetom </w:t>
      </w:r>
    </w:p>
    <w:p w:rsidR="00164518" w:rsidRPr="0067674E" w:rsidRDefault="002666B1" w:rsidP="0067674E">
      <w:pPr>
        <w:pStyle w:val="ListParagraph"/>
        <w:numPr>
          <w:ilvl w:val="0"/>
          <w:numId w:val="2"/>
        </w:numPr>
        <w:rPr>
          <w:b/>
        </w:rPr>
      </w:pPr>
      <w:r w:rsidRPr="0067674E">
        <w:rPr>
          <w:b/>
        </w:rPr>
        <w:t>Samo dijeta</w:t>
      </w:r>
    </w:p>
    <w:p w:rsidR="00164518" w:rsidRPr="0067674E" w:rsidRDefault="002666B1" w:rsidP="0067674E">
      <w:r w:rsidRPr="0067674E">
        <w:t xml:space="preserve">Izbor načina lečenja zavisi od: uzrasta pacijenta, težine bolesti, uhranjenosti i stepena fizičke kondicije. </w:t>
      </w:r>
    </w:p>
    <w:p w:rsidR="0077393D" w:rsidRDefault="0077393D"/>
    <w:p w:rsidR="0067674E" w:rsidRDefault="0067674E"/>
    <w:p w:rsidR="0067674E" w:rsidRPr="0067674E" w:rsidRDefault="0067674E">
      <w:pPr>
        <w:rPr>
          <w:b/>
          <w:sz w:val="32"/>
          <w:szCs w:val="32"/>
        </w:rPr>
      </w:pPr>
      <w:r w:rsidRPr="0067674E">
        <w:rPr>
          <w:b/>
          <w:sz w:val="32"/>
          <w:szCs w:val="32"/>
        </w:rPr>
        <w:t>Dijeta</w:t>
      </w:r>
    </w:p>
    <w:p w:rsidR="0067674E" w:rsidRDefault="0067674E" w:rsidP="0067674E"/>
    <w:p w:rsidR="0067674E" w:rsidRPr="0067674E" w:rsidRDefault="0067674E" w:rsidP="0067674E">
      <w:r w:rsidRPr="0067674E">
        <w:rPr>
          <w:rFonts w:hint="eastAsia"/>
          <w:lang w:val="vi-VN"/>
        </w:rPr>
        <w:t xml:space="preserve">Dijeta predstavlja osnovu u lečenju dijabetesa. Kod gojaznih tip 2 dijabetičara, gubitak težine je jedan od osnovnih ciljeva, kao i normalizovanje </w:t>
      </w:r>
      <w:r w:rsidRPr="0067674E">
        <w:rPr>
          <w:rFonts w:hint="eastAsia"/>
          <w:i/>
          <w:lang w:val="vi-VN"/>
        </w:rPr>
        <w:t>glikemije, lipida</w:t>
      </w:r>
      <w:r w:rsidRPr="0067674E">
        <w:rPr>
          <w:rFonts w:hint="eastAsia"/>
          <w:lang w:val="vi-VN"/>
        </w:rPr>
        <w:t xml:space="preserve"> i </w:t>
      </w:r>
      <w:r w:rsidRPr="0067674E">
        <w:rPr>
          <w:rFonts w:hint="eastAsia"/>
          <w:i/>
          <w:lang w:val="vi-VN"/>
        </w:rPr>
        <w:t>krvnog pritiska</w:t>
      </w:r>
      <w:r w:rsidRPr="0067674E">
        <w:rPr>
          <w:rFonts w:hint="eastAsia"/>
          <w:lang w:val="vi-VN"/>
        </w:rPr>
        <w:t xml:space="preserve">. Ostvarivanjem prvog cilja značajno se doprinosi i ostvarivanju ostalih ciljeva u terapiji. Dijeta mora biti individualno prilagođena načinu života, navikama u ishrani i drugim specifičnim zahtevima, a posebno stanju kardiovaskularnog sistema. </w:t>
      </w:r>
    </w:p>
    <w:p w:rsidR="0067674E" w:rsidRPr="0067674E" w:rsidRDefault="0067674E" w:rsidP="0067674E">
      <w:r w:rsidRPr="0067674E">
        <w:rPr>
          <w:rFonts w:hint="eastAsia"/>
          <w:lang w:val="vi-VN"/>
        </w:rPr>
        <w:t xml:space="preserve">Pre svega se ograničava unos </w:t>
      </w:r>
      <w:r w:rsidRPr="0067674E">
        <w:rPr>
          <w:rFonts w:hint="eastAsia"/>
          <w:i/>
          <w:iCs/>
          <w:lang w:val="vi-VN"/>
        </w:rPr>
        <w:t xml:space="preserve">ugljenih hidrata (55-60% od ukupne količine hrane), </w:t>
      </w:r>
      <w:r w:rsidRPr="0067674E">
        <w:rPr>
          <w:rFonts w:hint="eastAsia"/>
          <w:lang w:val="vi-VN"/>
        </w:rPr>
        <w:t>pravilno se odmerava potreba za unos</w:t>
      </w:r>
      <w:r w:rsidRPr="0067674E">
        <w:rPr>
          <w:rFonts w:hint="eastAsia"/>
        </w:rPr>
        <w:t xml:space="preserve"> </w:t>
      </w:r>
    </w:p>
    <w:p w:rsidR="0067674E" w:rsidRPr="0067674E" w:rsidRDefault="0067674E" w:rsidP="0067674E">
      <w:pPr>
        <w:pStyle w:val="ListParagraph"/>
        <w:numPr>
          <w:ilvl w:val="0"/>
          <w:numId w:val="2"/>
        </w:numPr>
      </w:pPr>
      <w:r w:rsidRPr="0067674E">
        <w:rPr>
          <w:rFonts w:hint="eastAsia"/>
          <w:b/>
          <w:lang w:val="vi-VN"/>
        </w:rPr>
        <w:t xml:space="preserve">masti </w:t>
      </w:r>
      <w:r w:rsidRPr="0067674E">
        <w:rPr>
          <w:rFonts w:hint="eastAsia"/>
          <w:lang w:val="vi-VN"/>
        </w:rPr>
        <w:t xml:space="preserve">(&lt; 30%), </w:t>
      </w:r>
    </w:p>
    <w:p w:rsidR="0067674E" w:rsidRPr="0067674E" w:rsidRDefault="0067674E" w:rsidP="0067674E">
      <w:pPr>
        <w:pStyle w:val="ListParagraph"/>
        <w:numPr>
          <w:ilvl w:val="0"/>
          <w:numId w:val="2"/>
        </w:numPr>
      </w:pPr>
      <w:r w:rsidRPr="0067674E">
        <w:rPr>
          <w:rFonts w:hint="eastAsia"/>
          <w:b/>
          <w:lang w:val="vi-VN"/>
        </w:rPr>
        <w:t>holesterola</w:t>
      </w:r>
      <w:r w:rsidRPr="0067674E">
        <w:rPr>
          <w:rFonts w:hint="eastAsia"/>
          <w:lang w:val="vi-VN"/>
        </w:rPr>
        <w:t xml:space="preserve"> (&lt; 300 mg dnevno ili &gt; 25 g/1000 kcal)</w:t>
      </w:r>
      <w:r w:rsidRPr="0067674E">
        <w:rPr>
          <w:rFonts w:hint="eastAsia"/>
        </w:rPr>
        <w:t xml:space="preserve">   </w:t>
      </w:r>
    </w:p>
    <w:p w:rsidR="0067674E" w:rsidRPr="0067674E" w:rsidRDefault="0067674E" w:rsidP="0067674E">
      <w:pPr>
        <w:pStyle w:val="ListParagraph"/>
        <w:numPr>
          <w:ilvl w:val="0"/>
          <w:numId w:val="2"/>
        </w:numPr>
      </w:pPr>
      <w:r w:rsidRPr="0067674E">
        <w:rPr>
          <w:rFonts w:hint="eastAsia"/>
        </w:rPr>
        <w:lastRenderedPageBreak/>
        <w:t>n</w:t>
      </w:r>
      <w:r w:rsidRPr="0067674E">
        <w:rPr>
          <w:rFonts w:hint="eastAsia"/>
          <w:lang w:val="vi-VN"/>
        </w:rPr>
        <w:t xml:space="preserve">aročito se vodi računa o dovoljnom </w:t>
      </w:r>
      <w:r w:rsidRPr="0067674E">
        <w:rPr>
          <w:rFonts w:hint="eastAsia"/>
          <w:b/>
          <w:lang w:val="vi-VN"/>
        </w:rPr>
        <w:t>unosu belančevina</w:t>
      </w:r>
      <w:r w:rsidRPr="0067674E">
        <w:rPr>
          <w:rFonts w:hint="eastAsia"/>
        </w:rPr>
        <w:t xml:space="preserve"> </w:t>
      </w:r>
      <w:r w:rsidRPr="0067674E">
        <w:rPr>
          <w:rFonts w:hint="eastAsia"/>
          <w:lang w:val="vi-VN"/>
        </w:rPr>
        <w:t xml:space="preserve">(0,8 g/kg telesne mase) koje služe kao </w:t>
      </w:r>
      <w:r w:rsidRPr="0067674E">
        <w:rPr>
          <w:rFonts w:hint="eastAsia"/>
          <w:b/>
          <w:lang w:val="vi-VN"/>
        </w:rPr>
        <w:t>gradivni materijal</w:t>
      </w:r>
      <w:r w:rsidRPr="0067674E">
        <w:rPr>
          <w:rFonts w:hint="eastAsia"/>
          <w:lang w:val="vi-VN"/>
        </w:rPr>
        <w:t>.</w:t>
      </w:r>
    </w:p>
    <w:p w:rsidR="0067674E" w:rsidRDefault="0067674E"/>
    <w:p w:rsidR="0067674E" w:rsidRDefault="0067674E"/>
    <w:p w:rsidR="0067674E" w:rsidRDefault="0067674E"/>
    <w:p w:rsidR="0067674E" w:rsidRDefault="0067674E"/>
    <w:p w:rsidR="0067674E" w:rsidRDefault="0067674E"/>
    <w:p w:rsidR="0067674E" w:rsidRDefault="0067674E"/>
    <w:p w:rsidR="0077393D" w:rsidRDefault="0077393D"/>
    <w:p w:rsidR="00D65B79" w:rsidRPr="0077393D" w:rsidRDefault="00624F20">
      <w:pPr>
        <w:rPr>
          <w:b/>
          <w:sz w:val="32"/>
          <w:szCs w:val="32"/>
        </w:rPr>
      </w:pPr>
      <w:r w:rsidRPr="0077393D">
        <w:rPr>
          <w:b/>
          <w:sz w:val="32"/>
          <w:szCs w:val="32"/>
        </w:rPr>
        <w:t>Literatura</w:t>
      </w:r>
    </w:p>
    <w:p w:rsidR="00624F20" w:rsidRDefault="00624F20"/>
    <w:p w:rsidR="00624F20" w:rsidRDefault="00624F20" w:rsidP="000507B1">
      <w:pPr>
        <w:pStyle w:val="ListParagraph"/>
        <w:numPr>
          <w:ilvl w:val="0"/>
          <w:numId w:val="16"/>
        </w:numPr>
      </w:pPr>
      <w:r>
        <w:t>Medicinska biohemija  / Slavica Spasić, Zorana Jelić-Ivanović, Vesna Spasojević-Kalimanovska, - Beograd 2003, (Beograd : Foto Futura).</w:t>
      </w:r>
    </w:p>
    <w:p w:rsidR="00624F20" w:rsidRDefault="00624F20" w:rsidP="000507B1">
      <w:pPr>
        <w:pStyle w:val="ListParagraph"/>
        <w:numPr>
          <w:ilvl w:val="0"/>
          <w:numId w:val="16"/>
        </w:numPr>
      </w:pPr>
      <w:r>
        <w:t>Farmakologija : pitanja i odgovori / Tomislav Kažić. – Beograd : integra, 1997 (Beograd . Vojna štamparija).</w:t>
      </w:r>
    </w:p>
    <w:p w:rsidR="00D344F6" w:rsidRDefault="00D344F6" w:rsidP="000507B1">
      <w:pPr>
        <w:pStyle w:val="ListParagraph"/>
        <w:numPr>
          <w:ilvl w:val="0"/>
          <w:numId w:val="16"/>
        </w:numPr>
      </w:pPr>
      <w:r w:rsidRPr="000507B1">
        <w:t>http://www.stetoskop.info/antidijabetici-b13-bs110-p89-nc1-book.htm</w:t>
      </w:r>
      <w:r>
        <w:t xml:space="preserve"> </w:t>
      </w:r>
    </w:p>
    <w:p w:rsidR="00D344F6" w:rsidRDefault="00F87D07" w:rsidP="000507B1">
      <w:pPr>
        <w:pStyle w:val="ListParagraph"/>
        <w:numPr>
          <w:ilvl w:val="0"/>
          <w:numId w:val="16"/>
        </w:numPr>
      </w:pPr>
      <w:r w:rsidRPr="000507B1">
        <w:t>http://www.diabeta.net</w:t>
      </w:r>
      <w:r>
        <w:t xml:space="preserve"> </w:t>
      </w:r>
    </w:p>
    <w:p w:rsidR="00F87D07" w:rsidRDefault="00F87D07" w:rsidP="000507B1">
      <w:pPr>
        <w:pStyle w:val="ListParagraph"/>
        <w:numPr>
          <w:ilvl w:val="0"/>
          <w:numId w:val="16"/>
        </w:numPr>
      </w:pPr>
      <w:r w:rsidRPr="000507B1">
        <w:t>http://www.novonordisk.rs</w:t>
      </w:r>
      <w:r>
        <w:t xml:space="preserve"> </w:t>
      </w:r>
    </w:p>
    <w:p w:rsidR="00F87D07" w:rsidRDefault="000507B1" w:rsidP="000507B1">
      <w:pPr>
        <w:pStyle w:val="ListParagraph"/>
        <w:numPr>
          <w:ilvl w:val="0"/>
          <w:numId w:val="16"/>
        </w:numPr>
      </w:pPr>
      <w:r>
        <w:t>http://sr.wikipedia.org/sr</w:t>
      </w:r>
      <w:r w:rsidR="009B513E">
        <w:t xml:space="preserve"> </w:t>
      </w:r>
    </w:p>
    <w:p w:rsidR="00997640" w:rsidRDefault="00997640" w:rsidP="00997640"/>
    <w:p w:rsidR="00997640" w:rsidRDefault="00997640" w:rsidP="00997640"/>
    <w:p w:rsidR="00997640" w:rsidRDefault="00997640" w:rsidP="00997640"/>
    <w:p w:rsidR="00997640" w:rsidRDefault="00AE0EF3" w:rsidP="00997640">
      <w:pPr>
        <w:jc w:val="center"/>
        <w:rPr>
          <w:sz w:val="28"/>
          <w:szCs w:val="28"/>
        </w:rPr>
      </w:pPr>
      <w:hyperlink r:id="rId13" w:history="1">
        <w:r w:rsidR="00997640">
          <w:rPr>
            <w:rStyle w:val="Hyperlink"/>
            <w:sz w:val="28"/>
            <w:szCs w:val="28"/>
          </w:rPr>
          <w:t>www.</w:t>
        </w:r>
        <w:r w:rsidR="00646219">
          <w:rPr>
            <w:rStyle w:val="Hyperlink"/>
            <w:sz w:val="28"/>
            <w:szCs w:val="28"/>
          </w:rPr>
          <w:t>maturski.org</w:t>
        </w:r>
      </w:hyperlink>
    </w:p>
    <w:p w:rsidR="00997640" w:rsidRPr="00D344F6" w:rsidRDefault="00997640" w:rsidP="00997640"/>
    <w:sectPr w:rsidR="00997640" w:rsidRPr="00D344F6" w:rsidSect="0067674E">
      <w:footerReference w:type="default" r:id="rId14"/>
      <w:pgSz w:w="11906" w:h="16838"/>
      <w:pgMar w:top="1417" w:right="1134"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699" w:rsidRDefault="00D94699" w:rsidP="0067674E">
      <w:pPr>
        <w:spacing w:after="0" w:line="240" w:lineRule="auto"/>
      </w:pPr>
      <w:r>
        <w:separator/>
      </w:r>
    </w:p>
  </w:endnote>
  <w:endnote w:type="continuationSeparator" w:id="1">
    <w:p w:rsidR="00D94699" w:rsidRDefault="00D94699" w:rsidP="006767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5323487"/>
      <w:docPartObj>
        <w:docPartGallery w:val="Page Numbers (Bottom of Page)"/>
        <w:docPartUnique/>
      </w:docPartObj>
    </w:sdtPr>
    <w:sdtContent>
      <w:p w:rsidR="0067674E" w:rsidRDefault="00AE0EF3">
        <w:pPr>
          <w:pStyle w:val="Footer"/>
          <w:jc w:val="right"/>
        </w:pPr>
        <w:fldSimple w:instr=" PAGE   \* MERGEFORMAT ">
          <w:r w:rsidR="00646219">
            <w:rPr>
              <w:noProof/>
            </w:rPr>
            <w:t>13</w:t>
          </w:r>
        </w:fldSimple>
      </w:p>
    </w:sdtContent>
  </w:sdt>
  <w:p w:rsidR="0067674E" w:rsidRDefault="006767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699" w:rsidRDefault="00D94699" w:rsidP="0067674E">
      <w:pPr>
        <w:spacing w:after="0" w:line="240" w:lineRule="auto"/>
      </w:pPr>
      <w:r>
        <w:separator/>
      </w:r>
    </w:p>
  </w:footnote>
  <w:footnote w:type="continuationSeparator" w:id="1">
    <w:p w:rsidR="00D94699" w:rsidRDefault="00D94699" w:rsidP="006767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372DB"/>
    <w:multiLevelType w:val="hybridMultilevel"/>
    <w:tmpl w:val="C714C41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nsid w:val="1AF14D4B"/>
    <w:multiLevelType w:val="hybridMultilevel"/>
    <w:tmpl w:val="E44AA30E"/>
    <w:lvl w:ilvl="0" w:tplc="D62286B0">
      <w:start w:val="1"/>
      <w:numFmt w:val="bullet"/>
      <w:lvlText w:val=""/>
      <w:lvlJc w:val="left"/>
      <w:pPr>
        <w:tabs>
          <w:tab w:val="num" w:pos="720"/>
        </w:tabs>
        <w:ind w:left="720" w:hanging="360"/>
      </w:pPr>
      <w:rPr>
        <w:rFonts w:ascii="Wingdings" w:hAnsi="Wingdings" w:hint="default"/>
      </w:rPr>
    </w:lvl>
    <w:lvl w:ilvl="1" w:tplc="7DCECBE4">
      <w:start w:val="1133"/>
      <w:numFmt w:val="bullet"/>
      <w:lvlText w:val=""/>
      <w:lvlJc w:val="left"/>
      <w:pPr>
        <w:tabs>
          <w:tab w:val="num" w:pos="1440"/>
        </w:tabs>
        <w:ind w:left="1440" w:hanging="360"/>
      </w:pPr>
      <w:rPr>
        <w:rFonts w:ascii="Wingdings" w:hAnsi="Wingdings" w:hint="default"/>
      </w:rPr>
    </w:lvl>
    <w:lvl w:ilvl="2" w:tplc="877AF6E8" w:tentative="1">
      <w:start w:val="1"/>
      <w:numFmt w:val="bullet"/>
      <w:lvlText w:val=""/>
      <w:lvlJc w:val="left"/>
      <w:pPr>
        <w:tabs>
          <w:tab w:val="num" w:pos="2160"/>
        </w:tabs>
        <w:ind w:left="2160" w:hanging="360"/>
      </w:pPr>
      <w:rPr>
        <w:rFonts w:ascii="Wingdings" w:hAnsi="Wingdings" w:hint="default"/>
      </w:rPr>
    </w:lvl>
    <w:lvl w:ilvl="3" w:tplc="A98AC132" w:tentative="1">
      <w:start w:val="1"/>
      <w:numFmt w:val="bullet"/>
      <w:lvlText w:val=""/>
      <w:lvlJc w:val="left"/>
      <w:pPr>
        <w:tabs>
          <w:tab w:val="num" w:pos="2880"/>
        </w:tabs>
        <w:ind w:left="2880" w:hanging="360"/>
      </w:pPr>
      <w:rPr>
        <w:rFonts w:ascii="Wingdings" w:hAnsi="Wingdings" w:hint="default"/>
      </w:rPr>
    </w:lvl>
    <w:lvl w:ilvl="4" w:tplc="3318694E" w:tentative="1">
      <w:start w:val="1"/>
      <w:numFmt w:val="bullet"/>
      <w:lvlText w:val=""/>
      <w:lvlJc w:val="left"/>
      <w:pPr>
        <w:tabs>
          <w:tab w:val="num" w:pos="3600"/>
        </w:tabs>
        <w:ind w:left="3600" w:hanging="360"/>
      </w:pPr>
      <w:rPr>
        <w:rFonts w:ascii="Wingdings" w:hAnsi="Wingdings" w:hint="default"/>
      </w:rPr>
    </w:lvl>
    <w:lvl w:ilvl="5" w:tplc="75C6A358" w:tentative="1">
      <w:start w:val="1"/>
      <w:numFmt w:val="bullet"/>
      <w:lvlText w:val=""/>
      <w:lvlJc w:val="left"/>
      <w:pPr>
        <w:tabs>
          <w:tab w:val="num" w:pos="4320"/>
        </w:tabs>
        <w:ind w:left="4320" w:hanging="360"/>
      </w:pPr>
      <w:rPr>
        <w:rFonts w:ascii="Wingdings" w:hAnsi="Wingdings" w:hint="default"/>
      </w:rPr>
    </w:lvl>
    <w:lvl w:ilvl="6" w:tplc="11960B7E" w:tentative="1">
      <w:start w:val="1"/>
      <w:numFmt w:val="bullet"/>
      <w:lvlText w:val=""/>
      <w:lvlJc w:val="left"/>
      <w:pPr>
        <w:tabs>
          <w:tab w:val="num" w:pos="5040"/>
        </w:tabs>
        <w:ind w:left="5040" w:hanging="360"/>
      </w:pPr>
      <w:rPr>
        <w:rFonts w:ascii="Wingdings" w:hAnsi="Wingdings" w:hint="default"/>
      </w:rPr>
    </w:lvl>
    <w:lvl w:ilvl="7" w:tplc="4D6EF11A" w:tentative="1">
      <w:start w:val="1"/>
      <w:numFmt w:val="bullet"/>
      <w:lvlText w:val=""/>
      <w:lvlJc w:val="left"/>
      <w:pPr>
        <w:tabs>
          <w:tab w:val="num" w:pos="5760"/>
        </w:tabs>
        <w:ind w:left="5760" w:hanging="360"/>
      </w:pPr>
      <w:rPr>
        <w:rFonts w:ascii="Wingdings" w:hAnsi="Wingdings" w:hint="default"/>
      </w:rPr>
    </w:lvl>
    <w:lvl w:ilvl="8" w:tplc="31A26EDA" w:tentative="1">
      <w:start w:val="1"/>
      <w:numFmt w:val="bullet"/>
      <w:lvlText w:val=""/>
      <w:lvlJc w:val="left"/>
      <w:pPr>
        <w:tabs>
          <w:tab w:val="num" w:pos="6480"/>
        </w:tabs>
        <w:ind w:left="6480" w:hanging="360"/>
      </w:pPr>
      <w:rPr>
        <w:rFonts w:ascii="Wingdings" w:hAnsi="Wingdings" w:hint="default"/>
      </w:rPr>
    </w:lvl>
  </w:abstractNum>
  <w:abstractNum w:abstractNumId="2">
    <w:nsid w:val="1BFC4910"/>
    <w:multiLevelType w:val="hybridMultilevel"/>
    <w:tmpl w:val="66B0C7FA"/>
    <w:lvl w:ilvl="0" w:tplc="6E226AD2">
      <w:start w:val="1"/>
      <w:numFmt w:val="bullet"/>
      <w:lvlText w:val=""/>
      <w:lvlJc w:val="left"/>
      <w:pPr>
        <w:tabs>
          <w:tab w:val="num" w:pos="720"/>
        </w:tabs>
        <w:ind w:left="720" w:hanging="360"/>
      </w:pPr>
      <w:rPr>
        <w:rFonts w:ascii="Wingdings" w:hAnsi="Wingdings" w:hint="default"/>
      </w:rPr>
    </w:lvl>
    <w:lvl w:ilvl="1" w:tplc="7A62A7BA" w:tentative="1">
      <w:start w:val="1"/>
      <w:numFmt w:val="bullet"/>
      <w:lvlText w:val=""/>
      <w:lvlJc w:val="left"/>
      <w:pPr>
        <w:tabs>
          <w:tab w:val="num" w:pos="1440"/>
        </w:tabs>
        <w:ind w:left="1440" w:hanging="360"/>
      </w:pPr>
      <w:rPr>
        <w:rFonts w:ascii="Wingdings" w:hAnsi="Wingdings" w:hint="default"/>
      </w:rPr>
    </w:lvl>
    <w:lvl w:ilvl="2" w:tplc="1C0E8590" w:tentative="1">
      <w:start w:val="1"/>
      <w:numFmt w:val="bullet"/>
      <w:lvlText w:val=""/>
      <w:lvlJc w:val="left"/>
      <w:pPr>
        <w:tabs>
          <w:tab w:val="num" w:pos="2160"/>
        </w:tabs>
        <w:ind w:left="2160" w:hanging="360"/>
      </w:pPr>
      <w:rPr>
        <w:rFonts w:ascii="Wingdings" w:hAnsi="Wingdings" w:hint="default"/>
      </w:rPr>
    </w:lvl>
    <w:lvl w:ilvl="3" w:tplc="74927D26" w:tentative="1">
      <w:start w:val="1"/>
      <w:numFmt w:val="bullet"/>
      <w:lvlText w:val=""/>
      <w:lvlJc w:val="left"/>
      <w:pPr>
        <w:tabs>
          <w:tab w:val="num" w:pos="2880"/>
        </w:tabs>
        <w:ind w:left="2880" w:hanging="360"/>
      </w:pPr>
      <w:rPr>
        <w:rFonts w:ascii="Wingdings" w:hAnsi="Wingdings" w:hint="default"/>
      </w:rPr>
    </w:lvl>
    <w:lvl w:ilvl="4" w:tplc="7C96FB8E" w:tentative="1">
      <w:start w:val="1"/>
      <w:numFmt w:val="bullet"/>
      <w:lvlText w:val=""/>
      <w:lvlJc w:val="left"/>
      <w:pPr>
        <w:tabs>
          <w:tab w:val="num" w:pos="3600"/>
        </w:tabs>
        <w:ind w:left="3600" w:hanging="360"/>
      </w:pPr>
      <w:rPr>
        <w:rFonts w:ascii="Wingdings" w:hAnsi="Wingdings" w:hint="default"/>
      </w:rPr>
    </w:lvl>
    <w:lvl w:ilvl="5" w:tplc="189A164C" w:tentative="1">
      <w:start w:val="1"/>
      <w:numFmt w:val="bullet"/>
      <w:lvlText w:val=""/>
      <w:lvlJc w:val="left"/>
      <w:pPr>
        <w:tabs>
          <w:tab w:val="num" w:pos="4320"/>
        </w:tabs>
        <w:ind w:left="4320" w:hanging="360"/>
      </w:pPr>
      <w:rPr>
        <w:rFonts w:ascii="Wingdings" w:hAnsi="Wingdings" w:hint="default"/>
      </w:rPr>
    </w:lvl>
    <w:lvl w:ilvl="6" w:tplc="E336421C" w:tentative="1">
      <w:start w:val="1"/>
      <w:numFmt w:val="bullet"/>
      <w:lvlText w:val=""/>
      <w:lvlJc w:val="left"/>
      <w:pPr>
        <w:tabs>
          <w:tab w:val="num" w:pos="5040"/>
        </w:tabs>
        <w:ind w:left="5040" w:hanging="360"/>
      </w:pPr>
      <w:rPr>
        <w:rFonts w:ascii="Wingdings" w:hAnsi="Wingdings" w:hint="default"/>
      </w:rPr>
    </w:lvl>
    <w:lvl w:ilvl="7" w:tplc="A7306602" w:tentative="1">
      <w:start w:val="1"/>
      <w:numFmt w:val="bullet"/>
      <w:lvlText w:val=""/>
      <w:lvlJc w:val="left"/>
      <w:pPr>
        <w:tabs>
          <w:tab w:val="num" w:pos="5760"/>
        </w:tabs>
        <w:ind w:left="5760" w:hanging="360"/>
      </w:pPr>
      <w:rPr>
        <w:rFonts w:ascii="Wingdings" w:hAnsi="Wingdings" w:hint="default"/>
      </w:rPr>
    </w:lvl>
    <w:lvl w:ilvl="8" w:tplc="B5AE86F6" w:tentative="1">
      <w:start w:val="1"/>
      <w:numFmt w:val="bullet"/>
      <w:lvlText w:val=""/>
      <w:lvlJc w:val="left"/>
      <w:pPr>
        <w:tabs>
          <w:tab w:val="num" w:pos="6480"/>
        </w:tabs>
        <w:ind w:left="6480" w:hanging="360"/>
      </w:pPr>
      <w:rPr>
        <w:rFonts w:ascii="Wingdings" w:hAnsi="Wingdings" w:hint="default"/>
      </w:rPr>
    </w:lvl>
  </w:abstractNum>
  <w:abstractNum w:abstractNumId="3">
    <w:nsid w:val="1CED618E"/>
    <w:multiLevelType w:val="multilevel"/>
    <w:tmpl w:val="8C06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784DB2"/>
    <w:multiLevelType w:val="hybridMultilevel"/>
    <w:tmpl w:val="F7AE56E0"/>
    <w:lvl w:ilvl="0" w:tplc="33441200">
      <w:numFmt w:val="bullet"/>
      <w:lvlText w:val="-"/>
      <w:lvlJc w:val="left"/>
      <w:pPr>
        <w:ind w:left="720" w:hanging="360"/>
      </w:pPr>
      <w:rPr>
        <w:rFonts w:ascii="Calibri" w:eastAsia="Times New Roman" w:hAnsi="Calibri"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nsid w:val="35C752B2"/>
    <w:multiLevelType w:val="hybridMultilevel"/>
    <w:tmpl w:val="61A68B14"/>
    <w:lvl w:ilvl="0" w:tplc="16DAF896">
      <w:start w:val="1"/>
      <w:numFmt w:val="bullet"/>
      <w:lvlText w:val=""/>
      <w:lvlJc w:val="left"/>
      <w:pPr>
        <w:tabs>
          <w:tab w:val="num" w:pos="720"/>
        </w:tabs>
        <w:ind w:left="720" w:hanging="360"/>
      </w:pPr>
      <w:rPr>
        <w:rFonts w:ascii="Wingdings" w:hAnsi="Wingdings" w:hint="default"/>
      </w:rPr>
    </w:lvl>
    <w:lvl w:ilvl="1" w:tplc="46F0DC66" w:tentative="1">
      <w:start w:val="1"/>
      <w:numFmt w:val="bullet"/>
      <w:lvlText w:val=""/>
      <w:lvlJc w:val="left"/>
      <w:pPr>
        <w:tabs>
          <w:tab w:val="num" w:pos="1440"/>
        </w:tabs>
        <w:ind w:left="1440" w:hanging="360"/>
      </w:pPr>
      <w:rPr>
        <w:rFonts w:ascii="Wingdings" w:hAnsi="Wingdings" w:hint="default"/>
      </w:rPr>
    </w:lvl>
    <w:lvl w:ilvl="2" w:tplc="E610825E" w:tentative="1">
      <w:start w:val="1"/>
      <w:numFmt w:val="bullet"/>
      <w:lvlText w:val=""/>
      <w:lvlJc w:val="left"/>
      <w:pPr>
        <w:tabs>
          <w:tab w:val="num" w:pos="2160"/>
        </w:tabs>
        <w:ind w:left="2160" w:hanging="360"/>
      </w:pPr>
      <w:rPr>
        <w:rFonts w:ascii="Wingdings" w:hAnsi="Wingdings" w:hint="default"/>
      </w:rPr>
    </w:lvl>
    <w:lvl w:ilvl="3" w:tplc="B7525DE0" w:tentative="1">
      <w:start w:val="1"/>
      <w:numFmt w:val="bullet"/>
      <w:lvlText w:val=""/>
      <w:lvlJc w:val="left"/>
      <w:pPr>
        <w:tabs>
          <w:tab w:val="num" w:pos="2880"/>
        </w:tabs>
        <w:ind w:left="2880" w:hanging="360"/>
      </w:pPr>
      <w:rPr>
        <w:rFonts w:ascii="Wingdings" w:hAnsi="Wingdings" w:hint="default"/>
      </w:rPr>
    </w:lvl>
    <w:lvl w:ilvl="4" w:tplc="AFE44DB8" w:tentative="1">
      <w:start w:val="1"/>
      <w:numFmt w:val="bullet"/>
      <w:lvlText w:val=""/>
      <w:lvlJc w:val="left"/>
      <w:pPr>
        <w:tabs>
          <w:tab w:val="num" w:pos="3600"/>
        </w:tabs>
        <w:ind w:left="3600" w:hanging="360"/>
      </w:pPr>
      <w:rPr>
        <w:rFonts w:ascii="Wingdings" w:hAnsi="Wingdings" w:hint="default"/>
      </w:rPr>
    </w:lvl>
    <w:lvl w:ilvl="5" w:tplc="178C9B26" w:tentative="1">
      <w:start w:val="1"/>
      <w:numFmt w:val="bullet"/>
      <w:lvlText w:val=""/>
      <w:lvlJc w:val="left"/>
      <w:pPr>
        <w:tabs>
          <w:tab w:val="num" w:pos="4320"/>
        </w:tabs>
        <w:ind w:left="4320" w:hanging="360"/>
      </w:pPr>
      <w:rPr>
        <w:rFonts w:ascii="Wingdings" w:hAnsi="Wingdings" w:hint="default"/>
      </w:rPr>
    </w:lvl>
    <w:lvl w:ilvl="6" w:tplc="86BAF242" w:tentative="1">
      <w:start w:val="1"/>
      <w:numFmt w:val="bullet"/>
      <w:lvlText w:val=""/>
      <w:lvlJc w:val="left"/>
      <w:pPr>
        <w:tabs>
          <w:tab w:val="num" w:pos="5040"/>
        </w:tabs>
        <w:ind w:left="5040" w:hanging="360"/>
      </w:pPr>
      <w:rPr>
        <w:rFonts w:ascii="Wingdings" w:hAnsi="Wingdings" w:hint="default"/>
      </w:rPr>
    </w:lvl>
    <w:lvl w:ilvl="7" w:tplc="6964ABB6" w:tentative="1">
      <w:start w:val="1"/>
      <w:numFmt w:val="bullet"/>
      <w:lvlText w:val=""/>
      <w:lvlJc w:val="left"/>
      <w:pPr>
        <w:tabs>
          <w:tab w:val="num" w:pos="5760"/>
        </w:tabs>
        <w:ind w:left="5760" w:hanging="360"/>
      </w:pPr>
      <w:rPr>
        <w:rFonts w:ascii="Wingdings" w:hAnsi="Wingdings" w:hint="default"/>
      </w:rPr>
    </w:lvl>
    <w:lvl w:ilvl="8" w:tplc="E8B04446" w:tentative="1">
      <w:start w:val="1"/>
      <w:numFmt w:val="bullet"/>
      <w:lvlText w:val=""/>
      <w:lvlJc w:val="left"/>
      <w:pPr>
        <w:tabs>
          <w:tab w:val="num" w:pos="6480"/>
        </w:tabs>
        <w:ind w:left="6480" w:hanging="360"/>
      </w:pPr>
      <w:rPr>
        <w:rFonts w:ascii="Wingdings" w:hAnsi="Wingdings" w:hint="default"/>
      </w:rPr>
    </w:lvl>
  </w:abstractNum>
  <w:abstractNum w:abstractNumId="6">
    <w:nsid w:val="37FF6050"/>
    <w:multiLevelType w:val="multilevel"/>
    <w:tmpl w:val="55BC9D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5BC726D"/>
    <w:multiLevelType w:val="hybridMultilevel"/>
    <w:tmpl w:val="30E4F46E"/>
    <w:lvl w:ilvl="0" w:tplc="A80AFEA0">
      <w:start w:val="1"/>
      <w:numFmt w:val="bullet"/>
      <w:lvlText w:val=""/>
      <w:lvlJc w:val="left"/>
      <w:pPr>
        <w:tabs>
          <w:tab w:val="num" w:pos="720"/>
        </w:tabs>
        <w:ind w:left="720" w:hanging="360"/>
      </w:pPr>
      <w:rPr>
        <w:rFonts w:ascii="Wingdings" w:hAnsi="Wingdings" w:hint="default"/>
      </w:rPr>
    </w:lvl>
    <w:lvl w:ilvl="1" w:tplc="08BC8018" w:tentative="1">
      <w:start w:val="1"/>
      <w:numFmt w:val="bullet"/>
      <w:lvlText w:val=""/>
      <w:lvlJc w:val="left"/>
      <w:pPr>
        <w:tabs>
          <w:tab w:val="num" w:pos="1440"/>
        </w:tabs>
        <w:ind w:left="1440" w:hanging="360"/>
      </w:pPr>
      <w:rPr>
        <w:rFonts w:ascii="Wingdings" w:hAnsi="Wingdings" w:hint="default"/>
      </w:rPr>
    </w:lvl>
    <w:lvl w:ilvl="2" w:tplc="96F4A2AA" w:tentative="1">
      <w:start w:val="1"/>
      <w:numFmt w:val="bullet"/>
      <w:lvlText w:val=""/>
      <w:lvlJc w:val="left"/>
      <w:pPr>
        <w:tabs>
          <w:tab w:val="num" w:pos="2160"/>
        </w:tabs>
        <w:ind w:left="2160" w:hanging="360"/>
      </w:pPr>
      <w:rPr>
        <w:rFonts w:ascii="Wingdings" w:hAnsi="Wingdings" w:hint="default"/>
      </w:rPr>
    </w:lvl>
    <w:lvl w:ilvl="3" w:tplc="D75A5082" w:tentative="1">
      <w:start w:val="1"/>
      <w:numFmt w:val="bullet"/>
      <w:lvlText w:val=""/>
      <w:lvlJc w:val="left"/>
      <w:pPr>
        <w:tabs>
          <w:tab w:val="num" w:pos="2880"/>
        </w:tabs>
        <w:ind w:left="2880" w:hanging="360"/>
      </w:pPr>
      <w:rPr>
        <w:rFonts w:ascii="Wingdings" w:hAnsi="Wingdings" w:hint="default"/>
      </w:rPr>
    </w:lvl>
    <w:lvl w:ilvl="4" w:tplc="065C7510" w:tentative="1">
      <w:start w:val="1"/>
      <w:numFmt w:val="bullet"/>
      <w:lvlText w:val=""/>
      <w:lvlJc w:val="left"/>
      <w:pPr>
        <w:tabs>
          <w:tab w:val="num" w:pos="3600"/>
        </w:tabs>
        <w:ind w:left="3600" w:hanging="360"/>
      </w:pPr>
      <w:rPr>
        <w:rFonts w:ascii="Wingdings" w:hAnsi="Wingdings" w:hint="default"/>
      </w:rPr>
    </w:lvl>
    <w:lvl w:ilvl="5" w:tplc="71FA2430" w:tentative="1">
      <w:start w:val="1"/>
      <w:numFmt w:val="bullet"/>
      <w:lvlText w:val=""/>
      <w:lvlJc w:val="left"/>
      <w:pPr>
        <w:tabs>
          <w:tab w:val="num" w:pos="4320"/>
        </w:tabs>
        <w:ind w:left="4320" w:hanging="360"/>
      </w:pPr>
      <w:rPr>
        <w:rFonts w:ascii="Wingdings" w:hAnsi="Wingdings" w:hint="default"/>
      </w:rPr>
    </w:lvl>
    <w:lvl w:ilvl="6" w:tplc="9C2824F8" w:tentative="1">
      <w:start w:val="1"/>
      <w:numFmt w:val="bullet"/>
      <w:lvlText w:val=""/>
      <w:lvlJc w:val="left"/>
      <w:pPr>
        <w:tabs>
          <w:tab w:val="num" w:pos="5040"/>
        </w:tabs>
        <w:ind w:left="5040" w:hanging="360"/>
      </w:pPr>
      <w:rPr>
        <w:rFonts w:ascii="Wingdings" w:hAnsi="Wingdings" w:hint="default"/>
      </w:rPr>
    </w:lvl>
    <w:lvl w:ilvl="7" w:tplc="A79A3C0A" w:tentative="1">
      <w:start w:val="1"/>
      <w:numFmt w:val="bullet"/>
      <w:lvlText w:val=""/>
      <w:lvlJc w:val="left"/>
      <w:pPr>
        <w:tabs>
          <w:tab w:val="num" w:pos="5760"/>
        </w:tabs>
        <w:ind w:left="5760" w:hanging="360"/>
      </w:pPr>
      <w:rPr>
        <w:rFonts w:ascii="Wingdings" w:hAnsi="Wingdings" w:hint="default"/>
      </w:rPr>
    </w:lvl>
    <w:lvl w:ilvl="8" w:tplc="9BF0E7FC" w:tentative="1">
      <w:start w:val="1"/>
      <w:numFmt w:val="bullet"/>
      <w:lvlText w:val=""/>
      <w:lvlJc w:val="left"/>
      <w:pPr>
        <w:tabs>
          <w:tab w:val="num" w:pos="6480"/>
        </w:tabs>
        <w:ind w:left="6480" w:hanging="360"/>
      </w:pPr>
      <w:rPr>
        <w:rFonts w:ascii="Wingdings" w:hAnsi="Wingdings" w:hint="default"/>
      </w:rPr>
    </w:lvl>
  </w:abstractNum>
  <w:abstractNum w:abstractNumId="8">
    <w:nsid w:val="4AAD2443"/>
    <w:multiLevelType w:val="hybridMultilevel"/>
    <w:tmpl w:val="99C21844"/>
    <w:lvl w:ilvl="0" w:tplc="4926AEC2">
      <w:start w:val="1"/>
      <w:numFmt w:val="bullet"/>
      <w:lvlText w:val=""/>
      <w:lvlJc w:val="left"/>
      <w:pPr>
        <w:tabs>
          <w:tab w:val="num" w:pos="720"/>
        </w:tabs>
        <w:ind w:left="720" w:hanging="360"/>
      </w:pPr>
      <w:rPr>
        <w:rFonts w:ascii="Wingdings" w:hAnsi="Wingdings" w:hint="default"/>
      </w:rPr>
    </w:lvl>
    <w:lvl w:ilvl="1" w:tplc="DD7462D0" w:tentative="1">
      <w:start w:val="1"/>
      <w:numFmt w:val="bullet"/>
      <w:lvlText w:val=""/>
      <w:lvlJc w:val="left"/>
      <w:pPr>
        <w:tabs>
          <w:tab w:val="num" w:pos="1440"/>
        </w:tabs>
        <w:ind w:left="1440" w:hanging="360"/>
      </w:pPr>
      <w:rPr>
        <w:rFonts w:ascii="Wingdings" w:hAnsi="Wingdings" w:hint="default"/>
      </w:rPr>
    </w:lvl>
    <w:lvl w:ilvl="2" w:tplc="45622C30" w:tentative="1">
      <w:start w:val="1"/>
      <w:numFmt w:val="bullet"/>
      <w:lvlText w:val=""/>
      <w:lvlJc w:val="left"/>
      <w:pPr>
        <w:tabs>
          <w:tab w:val="num" w:pos="2160"/>
        </w:tabs>
        <w:ind w:left="2160" w:hanging="360"/>
      </w:pPr>
      <w:rPr>
        <w:rFonts w:ascii="Wingdings" w:hAnsi="Wingdings" w:hint="default"/>
      </w:rPr>
    </w:lvl>
    <w:lvl w:ilvl="3" w:tplc="8398D5BC" w:tentative="1">
      <w:start w:val="1"/>
      <w:numFmt w:val="bullet"/>
      <w:lvlText w:val=""/>
      <w:lvlJc w:val="left"/>
      <w:pPr>
        <w:tabs>
          <w:tab w:val="num" w:pos="2880"/>
        </w:tabs>
        <w:ind w:left="2880" w:hanging="360"/>
      </w:pPr>
      <w:rPr>
        <w:rFonts w:ascii="Wingdings" w:hAnsi="Wingdings" w:hint="default"/>
      </w:rPr>
    </w:lvl>
    <w:lvl w:ilvl="4" w:tplc="40A202E8" w:tentative="1">
      <w:start w:val="1"/>
      <w:numFmt w:val="bullet"/>
      <w:lvlText w:val=""/>
      <w:lvlJc w:val="left"/>
      <w:pPr>
        <w:tabs>
          <w:tab w:val="num" w:pos="3600"/>
        </w:tabs>
        <w:ind w:left="3600" w:hanging="360"/>
      </w:pPr>
      <w:rPr>
        <w:rFonts w:ascii="Wingdings" w:hAnsi="Wingdings" w:hint="default"/>
      </w:rPr>
    </w:lvl>
    <w:lvl w:ilvl="5" w:tplc="CE0C2324" w:tentative="1">
      <w:start w:val="1"/>
      <w:numFmt w:val="bullet"/>
      <w:lvlText w:val=""/>
      <w:lvlJc w:val="left"/>
      <w:pPr>
        <w:tabs>
          <w:tab w:val="num" w:pos="4320"/>
        </w:tabs>
        <w:ind w:left="4320" w:hanging="360"/>
      </w:pPr>
      <w:rPr>
        <w:rFonts w:ascii="Wingdings" w:hAnsi="Wingdings" w:hint="default"/>
      </w:rPr>
    </w:lvl>
    <w:lvl w:ilvl="6" w:tplc="5EB495AC" w:tentative="1">
      <w:start w:val="1"/>
      <w:numFmt w:val="bullet"/>
      <w:lvlText w:val=""/>
      <w:lvlJc w:val="left"/>
      <w:pPr>
        <w:tabs>
          <w:tab w:val="num" w:pos="5040"/>
        </w:tabs>
        <w:ind w:left="5040" w:hanging="360"/>
      </w:pPr>
      <w:rPr>
        <w:rFonts w:ascii="Wingdings" w:hAnsi="Wingdings" w:hint="default"/>
      </w:rPr>
    </w:lvl>
    <w:lvl w:ilvl="7" w:tplc="75B2ACF8" w:tentative="1">
      <w:start w:val="1"/>
      <w:numFmt w:val="bullet"/>
      <w:lvlText w:val=""/>
      <w:lvlJc w:val="left"/>
      <w:pPr>
        <w:tabs>
          <w:tab w:val="num" w:pos="5760"/>
        </w:tabs>
        <w:ind w:left="5760" w:hanging="360"/>
      </w:pPr>
      <w:rPr>
        <w:rFonts w:ascii="Wingdings" w:hAnsi="Wingdings" w:hint="default"/>
      </w:rPr>
    </w:lvl>
    <w:lvl w:ilvl="8" w:tplc="11322BA2" w:tentative="1">
      <w:start w:val="1"/>
      <w:numFmt w:val="bullet"/>
      <w:lvlText w:val=""/>
      <w:lvlJc w:val="left"/>
      <w:pPr>
        <w:tabs>
          <w:tab w:val="num" w:pos="6480"/>
        </w:tabs>
        <w:ind w:left="6480" w:hanging="360"/>
      </w:pPr>
      <w:rPr>
        <w:rFonts w:ascii="Wingdings" w:hAnsi="Wingdings" w:hint="default"/>
      </w:rPr>
    </w:lvl>
  </w:abstractNum>
  <w:abstractNum w:abstractNumId="9">
    <w:nsid w:val="4B5C4349"/>
    <w:multiLevelType w:val="multilevel"/>
    <w:tmpl w:val="035AF67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nsid w:val="4EB249A4"/>
    <w:multiLevelType w:val="hybridMultilevel"/>
    <w:tmpl w:val="C238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8A0CCB"/>
    <w:multiLevelType w:val="hybridMultilevel"/>
    <w:tmpl w:val="1902DE88"/>
    <w:lvl w:ilvl="0" w:tplc="8F9E0712">
      <w:start w:val="1"/>
      <w:numFmt w:val="bullet"/>
      <w:lvlText w:val=""/>
      <w:lvlJc w:val="left"/>
      <w:pPr>
        <w:tabs>
          <w:tab w:val="num" w:pos="720"/>
        </w:tabs>
        <w:ind w:left="720" w:hanging="360"/>
      </w:pPr>
      <w:rPr>
        <w:rFonts w:ascii="Wingdings" w:hAnsi="Wingdings" w:hint="default"/>
      </w:rPr>
    </w:lvl>
    <w:lvl w:ilvl="1" w:tplc="9E940DB0" w:tentative="1">
      <w:start w:val="1"/>
      <w:numFmt w:val="bullet"/>
      <w:lvlText w:val=""/>
      <w:lvlJc w:val="left"/>
      <w:pPr>
        <w:tabs>
          <w:tab w:val="num" w:pos="1440"/>
        </w:tabs>
        <w:ind w:left="1440" w:hanging="360"/>
      </w:pPr>
      <w:rPr>
        <w:rFonts w:ascii="Wingdings" w:hAnsi="Wingdings" w:hint="default"/>
      </w:rPr>
    </w:lvl>
    <w:lvl w:ilvl="2" w:tplc="6D1A06BA" w:tentative="1">
      <w:start w:val="1"/>
      <w:numFmt w:val="bullet"/>
      <w:lvlText w:val=""/>
      <w:lvlJc w:val="left"/>
      <w:pPr>
        <w:tabs>
          <w:tab w:val="num" w:pos="2160"/>
        </w:tabs>
        <w:ind w:left="2160" w:hanging="360"/>
      </w:pPr>
      <w:rPr>
        <w:rFonts w:ascii="Wingdings" w:hAnsi="Wingdings" w:hint="default"/>
      </w:rPr>
    </w:lvl>
    <w:lvl w:ilvl="3" w:tplc="578E4C26" w:tentative="1">
      <w:start w:val="1"/>
      <w:numFmt w:val="bullet"/>
      <w:lvlText w:val=""/>
      <w:lvlJc w:val="left"/>
      <w:pPr>
        <w:tabs>
          <w:tab w:val="num" w:pos="2880"/>
        </w:tabs>
        <w:ind w:left="2880" w:hanging="360"/>
      </w:pPr>
      <w:rPr>
        <w:rFonts w:ascii="Wingdings" w:hAnsi="Wingdings" w:hint="default"/>
      </w:rPr>
    </w:lvl>
    <w:lvl w:ilvl="4" w:tplc="B776C560" w:tentative="1">
      <w:start w:val="1"/>
      <w:numFmt w:val="bullet"/>
      <w:lvlText w:val=""/>
      <w:lvlJc w:val="left"/>
      <w:pPr>
        <w:tabs>
          <w:tab w:val="num" w:pos="3600"/>
        </w:tabs>
        <w:ind w:left="3600" w:hanging="360"/>
      </w:pPr>
      <w:rPr>
        <w:rFonts w:ascii="Wingdings" w:hAnsi="Wingdings" w:hint="default"/>
      </w:rPr>
    </w:lvl>
    <w:lvl w:ilvl="5" w:tplc="7F66F08E" w:tentative="1">
      <w:start w:val="1"/>
      <w:numFmt w:val="bullet"/>
      <w:lvlText w:val=""/>
      <w:lvlJc w:val="left"/>
      <w:pPr>
        <w:tabs>
          <w:tab w:val="num" w:pos="4320"/>
        </w:tabs>
        <w:ind w:left="4320" w:hanging="360"/>
      </w:pPr>
      <w:rPr>
        <w:rFonts w:ascii="Wingdings" w:hAnsi="Wingdings" w:hint="default"/>
      </w:rPr>
    </w:lvl>
    <w:lvl w:ilvl="6" w:tplc="0916FC50" w:tentative="1">
      <w:start w:val="1"/>
      <w:numFmt w:val="bullet"/>
      <w:lvlText w:val=""/>
      <w:lvlJc w:val="left"/>
      <w:pPr>
        <w:tabs>
          <w:tab w:val="num" w:pos="5040"/>
        </w:tabs>
        <w:ind w:left="5040" w:hanging="360"/>
      </w:pPr>
      <w:rPr>
        <w:rFonts w:ascii="Wingdings" w:hAnsi="Wingdings" w:hint="default"/>
      </w:rPr>
    </w:lvl>
    <w:lvl w:ilvl="7" w:tplc="153E30B0" w:tentative="1">
      <w:start w:val="1"/>
      <w:numFmt w:val="bullet"/>
      <w:lvlText w:val=""/>
      <w:lvlJc w:val="left"/>
      <w:pPr>
        <w:tabs>
          <w:tab w:val="num" w:pos="5760"/>
        </w:tabs>
        <w:ind w:left="5760" w:hanging="360"/>
      </w:pPr>
      <w:rPr>
        <w:rFonts w:ascii="Wingdings" w:hAnsi="Wingdings" w:hint="default"/>
      </w:rPr>
    </w:lvl>
    <w:lvl w:ilvl="8" w:tplc="49CA4336" w:tentative="1">
      <w:start w:val="1"/>
      <w:numFmt w:val="bullet"/>
      <w:lvlText w:val=""/>
      <w:lvlJc w:val="left"/>
      <w:pPr>
        <w:tabs>
          <w:tab w:val="num" w:pos="6480"/>
        </w:tabs>
        <w:ind w:left="6480" w:hanging="360"/>
      </w:pPr>
      <w:rPr>
        <w:rFonts w:ascii="Wingdings" w:hAnsi="Wingdings" w:hint="default"/>
      </w:rPr>
    </w:lvl>
  </w:abstractNum>
  <w:abstractNum w:abstractNumId="12">
    <w:nsid w:val="6D8B36CA"/>
    <w:multiLevelType w:val="hybridMultilevel"/>
    <w:tmpl w:val="63DA0574"/>
    <w:lvl w:ilvl="0" w:tplc="9834A692">
      <w:start w:val="1"/>
      <w:numFmt w:val="decimal"/>
      <w:lvlText w:val="%1."/>
      <w:lvlJc w:val="left"/>
      <w:pPr>
        <w:ind w:left="720" w:hanging="360"/>
      </w:pPr>
      <w:rPr>
        <w:rFonts w:hint="default"/>
        <w:b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nsid w:val="6F8926B7"/>
    <w:multiLevelType w:val="multilevel"/>
    <w:tmpl w:val="E8B2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F30D4C"/>
    <w:multiLevelType w:val="hybridMultilevel"/>
    <w:tmpl w:val="80A004C6"/>
    <w:lvl w:ilvl="0" w:tplc="601A3826">
      <w:start w:val="1"/>
      <w:numFmt w:val="bullet"/>
      <w:lvlText w:val=""/>
      <w:lvlJc w:val="left"/>
      <w:pPr>
        <w:tabs>
          <w:tab w:val="num" w:pos="720"/>
        </w:tabs>
        <w:ind w:left="720" w:hanging="360"/>
      </w:pPr>
      <w:rPr>
        <w:rFonts w:ascii="Wingdings" w:hAnsi="Wingdings" w:hint="default"/>
      </w:rPr>
    </w:lvl>
    <w:lvl w:ilvl="1" w:tplc="74F677CC" w:tentative="1">
      <w:start w:val="1"/>
      <w:numFmt w:val="bullet"/>
      <w:lvlText w:val=""/>
      <w:lvlJc w:val="left"/>
      <w:pPr>
        <w:tabs>
          <w:tab w:val="num" w:pos="1440"/>
        </w:tabs>
        <w:ind w:left="1440" w:hanging="360"/>
      </w:pPr>
      <w:rPr>
        <w:rFonts w:ascii="Wingdings" w:hAnsi="Wingdings" w:hint="default"/>
      </w:rPr>
    </w:lvl>
    <w:lvl w:ilvl="2" w:tplc="2DE87E1A" w:tentative="1">
      <w:start w:val="1"/>
      <w:numFmt w:val="bullet"/>
      <w:lvlText w:val=""/>
      <w:lvlJc w:val="left"/>
      <w:pPr>
        <w:tabs>
          <w:tab w:val="num" w:pos="2160"/>
        </w:tabs>
        <w:ind w:left="2160" w:hanging="360"/>
      </w:pPr>
      <w:rPr>
        <w:rFonts w:ascii="Wingdings" w:hAnsi="Wingdings" w:hint="default"/>
      </w:rPr>
    </w:lvl>
    <w:lvl w:ilvl="3" w:tplc="51BC105A" w:tentative="1">
      <w:start w:val="1"/>
      <w:numFmt w:val="bullet"/>
      <w:lvlText w:val=""/>
      <w:lvlJc w:val="left"/>
      <w:pPr>
        <w:tabs>
          <w:tab w:val="num" w:pos="2880"/>
        </w:tabs>
        <w:ind w:left="2880" w:hanging="360"/>
      </w:pPr>
      <w:rPr>
        <w:rFonts w:ascii="Wingdings" w:hAnsi="Wingdings" w:hint="default"/>
      </w:rPr>
    </w:lvl>
    <w:lvl w:ilvl="4" w:tplc="CE46E8A4" w:tentative="1">
      <w:start w:val="1"/>
      <w:numFmt w:val="bullet"/>
      <w:lvlText w:val=""/>
      <w:lvlJc w:val="left"/>
      <w:pPr>
        <w:tabs>
          <w:tab w:val="num" w:pos="3600"/>
        </w:tabs>
        <w:ind w:left="3600" w:hanging="360"/>
      </w:pPr>
      <w:rPr>
        <w:rFonts w:ascii="Wingdings" w:hAnsi="Wingdings" w:hint="default"/>
      </w:rPr>
    </w:lvl>
    <w:lvl w:ilvl="5" w:tplc="855456B6" w:tentative="1">
      <w:start w:val="1"/>
      <w:numFmt w:val="bullet"/>
      <w:lvlText w:val=""/>
      <w:lvlJc w:val="left"/>
      <w:pPr>
        <w:tabs>
          <w:tab w:val="num" w:pos="4320"/>
        </w:tabs>
        <w:ind w:left="4320" w:hanging="360"/>
      </w:pPr>
      <w:rPr>
        <w:rFonts w:ascii="Wingdings" w:hAnsi="Wingdings" w:hint="default"/>
      </w:rPr>
    </w:lvl>
    <w:lvl w:ilvl="6" w:tplc="0A6AF2FE" w:tentative="1">
      <w:start w:val="1"/>
      <w:numFmt w:val="bullet"/>
      <w:lvlText w:val=""/>
      <w:lvlJc w:val="left"/>
      <w:pPr>
        <w:tabs>
          <w:tab w:val="num" w:pos="5040"/>
        </w:tabs>
        <w:ind w:left="5040" w:hanging="360"/>
      </w:pPr>
      <w:rPr>
        <w:rFonts w:ascii="Wingdings" w:hAnsi="Wingdings" w:hint="default"/>
      </w:rPr>
    </w:lvl>
    <w:lvl w:ilvl="7" w:tplc="86DE94D4" w:tentative="1">
      <w:start w:val="1"/>
      <w:numFmt w:val="bullet"/>
      <w:lvlText w:val=""/>
      <w:lvlJc w:val="left"/>
      <w:pPr>
        <w:tabs>
          <w:tab w:val="num" w:pos="5760"/>
        </w:tabs>
        <w:ind w:left="5760" w:hanging="360"/>
      </w:pPr>
      <w:rPr>
        <w:rFonts w:ascii="Wingdings" w:hAnsi="Wingdings" w:hint="default"/>
      </w:rPr>
    </w:lvl>
    <w:lvl w:ilvl="8" w:tplc="36FA7112" w:tentative="1">
      <w:start w:val="1"/>
      <w:numFmt w:val="bullet"/>
      <w:lvlText w:val=""/>
      <w:lvlJc w:val="left"/>
      <w:pPr>
        <w:tabs>
          <w:tab w:val="num" w:pos="6480"/>
        </w:tabs>
        <w:ind w:left="6480" w:hanging="360"/>
      </w:pPr>
      <w:rPr>
        <w:rFonts w:ascii="Wingdings" w:hAnsi="Wingdings" w:hint="default"/>
      </w:rPr>
    </w:lvl>
  </w:abstractNum>
  <w:abstractNum w:abstractNumId="15">
    <w:nsid w:val="7D685CDC"/>
    <w:multiLevelType w:val="hybridMultilevel"/>
    <w:tmpl w:val="3A4A9100"/>
    <w:lvl w:ilvl="0" w:tplc="3B50D670">
      <w:start w:val="1"/>
      <w:numFmt w:val="bullet"/>
      <w:lvlText w:val=""/>
      <w:lvlJc w:val="left"/>
      <w:pPr>
        <w:tabs>
          <w:tab w:val="num" w:pos="720"/>
        </w:tabs>
        <w:ind w:left="720" w:hanging="360"/>
      </w:pPr>
      <w:rPr>
        <w:rFonts w:ascii="Wingdings" w:hAnsi="Wingdings" w:hint="default"/>
      </w:rPr>
    </w:lvl>
    <w:lvl w:ilvl="1" w:tplc="1AAC9444">
      <w:start w:val="1"/>
      <w:numFmt w:val="bullet"/>
      <w:lvlText w:val=""/>
      <w:lvlJc w:val="left"/>
      <w:pPr>
        <w:tabs>
          <w:tab w:val="num" w:pos="1440"/>
        </w:tabs>
        <w:ind w:left="1440" w:hanging="360"/>
      </w:pPr>
      <w:rPr>
        <w:rFonts w:ascii="Wingdings" w:hAnsi="Wingdings" w:hint="default"/>
      </w:rPr>
    </w:lvl>
    <w:lvl w:ilvl="2" w:tplc="8924C13E" w:tentative="1">
      <w:start w:val="1"/>
      <w:numFmt w:val="bullet"/>
      <w:lvlText w:val=""/>
      <w:lvlJc w:val="left"/>
      <w:pPr>
        <w:tabs>
          <w:tab w:val="num" w:pos="2160"/>
        </w:tabs>
        <w:ind w:left="2160" w:hanging="360"/>
      </w:pPr>
      <w:rPr>
        <w:rFonts w:ascii="Wingdings" w:hAnsi="Wingdings" w:hint="default"/>
      </w:rPr>
    </w:lvl>
    <w:lvl w:ilvl="3" w:tplc="E3803D6C" w:tentative="1">
      <w:start w:val="1"/>
      <w:numFmt w:val="bullet"/>
      <w:lvlText w:val=""/>
      <w:lvlJc w:val="left"/>
      <w:pPr>
        <w:tabs>
          <w:tab w:val="num" w:pos="2880"/>
        </w:tabs>
        <w:ind w:left="2880" w:hanging="360"/>
      </w:pPr>
      <w:rPr>
        <w:rFonts w:ascii="Wingdings" w:hAnsi="Wingdings" w:hint="default"/>
      </w:rPr>
    </w:lvl>
    <w:lvl w:ilvl="4" w:tplc="C6BC95FA" w:tentative="1">
      <w:start w:val="1"/>
      <w:numFmt w:val="bullet"/>
      <w:lvlText w:val=""/>
      <w:lvlJc w:val="left"/>
      <w:pPr>
        <w:tabs>
          <w:tab w:val="num" w:pos="3600"/>
        </w:tabs>
        <w:ind w:left="3600" w:hanging="360"/>
      </w:pPr>
      <w:rPr>
        <w:rFonts w:ascii="Wingdings" w:hAnsi="Wingdings" w:hint="default"/>
      </w:rPr>
    </w:lvl>
    <w:lvl w:ilvl="5" w:tplc="3486527C" w:tentative="1">
      <w:start w:val="1"/>
      <w:numFmt w:val="bullet"/>
      <w:lvlText w:val=""/>
      <w:lvlJc w:val="left"/>
      <w:pPr>
        <w:tabs>
          <w:tab w:val="num" w:pos="4320"/>
        </w:tabs>
        <w:ind w:left="4320" w:hanging="360"/>
      </w:pPr>
      <w:rPr>
        <w:rFonts w:ascii="Wingdings" w:hAnsi="Wingdings" w:hint="default"/>
      </w:rPr>
    </w:lvl>
    <w:lvl w:ilvl="6" w:tplc="F9E2E332" w:tentative="1">
      <w:start w:val="1"/>
      <w:numFmt w:val="bullet"/>
      <w:lvlText w:val=""/>
      <w:lvlJc w:val="left"/>
      <w:pPr>
        <w:tabs>
          <w:tab w:val="num" w:pos="5040"/>
        </w:tabs>
        <w:ind w:left="5040" w:hanging="360"/>
      </w:pPr>
      <w:rPr>
        <w:rFonts w:ascii="Wingdings" w:hAnsi="Wingdings" w:hint="default"/>
      </w:rPr>
    </w:lvl>
    <w:lvl w:ilvl="7" w:tplc="93326110" w:tentative="1">
      <w:start w:val="1"/>
      <w:numFmt w:val="bullet"/>
      <w:lvlText w:val=""/>
      <w:lvlJc w:val="left"/>
      <w:pPr>
        <w:tabs>
          <w:tab w:val="num" w:pos="5760"/>
        </w:tabs>
        <w:ind w:left="5760" w:hanging="360"/>
      </w:pPr>
      <w:rPr>
        <w:rFonts w:ascii="Wingdings" w:hAnsi="Wingdings" w:hint="default"/>
      </w:rPr>
    </w:lvl>
    <w:lvl w:ilvl="8" w:tplc="090A202E" w:tentative="1">
      <w:start w:val="1"/>
      <w:numFmt w:val="bullet"/>
      <w:lvlText w:val=""/>
      <w:lvlJc w:val="left"/>
      <w:pPr>
        <w:tabs>
          <w:tab w:val="num" w:pos="6480"/>
        </w:tabs>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2"/>
  </w:num>
  <w:num w:numId="5">
    <w:abstractNumId w:val="13"/>
  </w:num>
  <w:num w:numId="6">
    <w:abstractNumId w:val="3"/>
  </w:num>
  <w:num w:numId="7">
    <w:abstractNumId w:val="6"/>
  </w:num>
  <w:num w:numId="8">
    <w:abstractNumId w:val="15"/>
  </w:num>
  <w:num w:numId="9">
    <w:abstractNumId w:val="14"/>
  </w:num>
  <w:num w:numId="10">
    <w:abstractNumId w:val="11"/>
  </w:num>
  <w:num w:numId="11">
    <w:abstractNumId w:val="2"/>
  </w:num>
  <w:num w:numId="12">
    <w:abstractNumId w:val="1"/>
  </w:num>
  <w:num w:numId="13">
    <w:abstractNumId w:val="8"/>
  </w:num>
  <w:num w:numId="14">
    <w:abstractNumId w:val="5"/>
  </w:num>
  <w:num w:numId="15">
    <w:abstractNumId w:val="7"/>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95784"/>
    <w:rsid w:val="000253AD"/>
    <w:rsid w:val="00046C1A"/>
    <w:rsid w:val="000507B1"/>
    <w:rsid w:val="000B53BA"/>
    <w:rsid w:val="000D6353"/>
    <w:rsid w:val="000F2410"/>
    <w:rsid w:val="00113D47"/>
    <w:rsid w:val="00164518"/>
    <w:rsid w:val="002279E5"/>
    <w:rsid w:val="00236522"/>
    <w:rsid w:val="002666B1"/>
    <w:rsid w:val="002E12BF"/>
    <w:rsid w:val="0031539D"/>
    <w:rsid w:val="00317FA2"/>
    <w:rsid w:val="0041348C"/>
    <w:rsid w:val="00425319"/>
    <w:rsid w:val="004B388C"/>
    <w:rsid w:val="0050079F"/>
    <w:rsid w:val="00523A58"/>
    <w:rsid w:val="0056799A"/>
    <w:rsid w:val="005D0334"/>
    <w:rsid w:val="00624F20"/>
    <w:rsid w:val="006345FC"/>
    <w:rsid w:val="00646219"/>
    <w:rsid w:val="00651D50"/>
    <w:rsid w:val="00666B20"/>
    <w:rsid w:val="0067674E"/>
    <w:rsid w:val="0069506C"/>
    <w:rsid w:val="006B54C7"/>
    <w:rsid w:val="00764C3B"/>
    <w:rsid w:val="0077393D"/>
    <w:rsid w:val="007A1A16"/>
    <w:rsid w:val="007B17A6"/>
    <w:rsid w:val="00831220"/>
    <w:rsid w:val="008750E0"/>
    <w:rsid w:val="008E3E21"/>
    <w:rsid w:val="008F2F5F"/>
    <w:rsid w:val="009063EE"/>
    <w:rsid w:val="00946D41"/>
    <w:rsid w:val="00994A27"/>
    <w:rsid w:val="00995784"/>
    <w:rsid w:val="00997640"/>
    <w:rsid w:val="009B513E"/>
    <w:rsid w:val="009E3C94"/>
    <w:rsid w:val="00AE0EF3"/>
    <w:rsid w:val="00B15E1D"/>
    <w:rsid w:val="00B4461D"/>
    <w:rsid w:val="00BC1AF1"/>
    <w:rsid w:val="00C04160"/>
    <w:rsid w:val="00C22582"/>
    <w:rsid w:val="00C262BA"/>
    <w:rsid w:val="00CE382A"/>
    <w:rsid w:val="00D30D49"/>
    <w:rsid w:val="00D344F6"/>
    <w:rsid w:val="00D514F5"/>
    <w:rsid w:val="00D5153C"/>
    <w:rsid w:val="00D52FD0"/>
    <w:rsid w:val="00D65B79"/>
    <w:rsid w:val="00D70A2B"/>
    <w:rsid w:val="00D94699"/>
    <w:rsid w:val="00F87D07"/>
    <w:rsid w:val="00F912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r-Latn-C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784"/>
  </w:style>
  <w:style w:type="paragraph" w:styleId="Heading2">
    <w:name w:val="heading 2"/>
    <w:basedOn w:val="Normal"/>
    <w:link w:val="Heading2Char"/>
    <w:uiPriority w:val="9"/>
    <w:qFormat/>
    <w:rsid w:val="00651D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784"/>
    <w:pPr>
      <w:ind w:left="720"/>
      <w:contextualSpacing/>
    </w:pPr>
  </w:style>
  <w:style w:type="character" w:styleId="Hyperlink">
    <w:name w:val="Hyperlink"/>
    <w:basedOn w:val="DefaultParagraphFont"/>
    <w:uiPriority w:val="99"/>
    <w:unhideWhenUsed/>
    <w:rsid w:val="00B4461D"/>
    <w:rPr>
      <w:color w:val="0000FF"/>
      <w:u w:val="single"/>
    </w:rPr>
  </w:style>
  <w:style w:type="paragraph" w:styleId="BalloonText">
    <w:name w:val="Balloon Text"/>
    <w:basedOn w:val="Normal"/>
    <w:link w:val="BalloonTextChar"/>
    <w:uiPriority w:val="99"/>
    <w:semiHidden/>
    <w:unhideWhenUsed/>
    <w:rsid w:val="00D65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B79"/>
    <w:rPr>
      <w:rFonts w:ascii="Tahoma" w:hAnsi="Tahoma" w:cs="Tahoma"/>
      <w:sz w:val="16"/>
      <w:szCs w:val="16"/>
    </w:rPr>
  </w:style>
  <w:style w:type="paragraph" w:styleId="NormalWeb">
    <w:name w:val="Normal (Web)"/>
    <w:basedOn w:val="Normal"/>
    <w:uiPriority w:val="99"/>
    <w:semiHidden/>
    <w:unhideWhenUsed/>
    <w:rsid w:val="00317F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51D50"/>
    <w:rPr>
      <w:rFonts w:ascii="Times New Roman" w:eastAsia="Times New Roman" w:hAnsi="Times New Roman" w:cs="Times New Roman"/>
      <w:b/>
      <w:bCs/>
      <w:sz w:val="36"/>
      <w:szCs w:val="36"/>
    </w:rPr>
  </w:style>
  <w:style w:type="paragraph" w:customStyle="1" w:styleId="western">
    <w:name w:val="western"/>
    <w:basedOn w:val="Normal"/>
    <w:rsid w:val="00651D5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674E"/>
    <w:pPr>
      <w:tabs>
        <w:tab w:val="center" w:pos="4535"/>
        <w:tab w:val="right" w:pos="9071"/>
      </w:tabs>
      <w:spacing w:after="0" w:line="240" w:lineRule="auto"/>
    </w:pPr>
  </w:style>
  <w:style w:type="character" w:customStyle="1" w:styleId="HeaderChar">
    <w:name w:val="Header Char"/>
    <w:basedOn w:val="DefaultParagraphFont"/>
    <w:link w:val="Header"/>
    <w:uiPriority w:val="99"/>
    <w:semiHidden/>
    <w:rsid w:val="0067674E"/>
  </w:style>
  <w:style w:type="paragraph" w:styleId="Footer">
    <w:name w:val="footer"/>
    <w:basedOn w:val="Normal"/>
    <w:link w:val="FooterChar"/>
    <w:uiPriority w:val="99"/>
    <w:unhideWhenUsed/>
    <w:rsid w:val="0067674E"/>
    <w:pPr>
      <w:tabs>
        <w:tab w:val="center" w:pos="4535"/>
        <w:tab w:val="right" w:pos="9071"/>
      </w:tabs>
      <w:spacing w:after="0" w:line="240" w:lineRule="auto"/>
    </w:pPr>
  </w:style>
  <w:style w:type="character" w:customStyle="1" w:styleId="FooterChar">
    <w:name w:val="Footer Char"/>
    <w:basedOn w:val="DefaultParagraphFont"/>
    <w:link w:val="Footer"/>
    <w:uiPriority w:val="99"/>
    <w:rsid w:val="0067674E"/>
  </w:style>
</w:styles>
</file>

<file path=word/webSettings.xml><?xml version="1.0" encoding="utf-8"?>
<w:webSettings xmlns:r="http://schemas.openxmlformats.org/officeDocument/2006/relationships" xmlns:w="http://schemas.openxmlformats.org/wordprocessingml/2006/main">
  <w:divs>
    <w:div w:id="231744016">
      <w:bodyDiv w:val="1"/>
      <w:marLeft w:val="0"/>
      <w:marRight w:val="0"/>
      <w:marTop w:val="0"/>
      <w:marBottom w:val="0"/>
      <w:divBdr>
        <w:top w:val="none" w:sz="0" w:space="0" w:color="auto"/>
        <w:left w:val="none" w:sz="0" w:space="0" w:color="auto"/>
        <w:bottom w:val="none" w:sz="0" w:space="0" w:color="auto"/>
        <w:right w:val="none" w:sz="0" w:space="0" w:color="auto"/>
      </w:divBdr>
      <w:divsChild>
        <w:div w:id="1737165058">
          <w:marLeft w:val="720"/>
          <w:marRight w:val="0"/>
          <w:marTop w:val="0"/>
          <w:marBottom w:val="0"/>
          <w:divBdr>
            <w:top w:val="none" w:sz="0" w:space="0" w:color="auto"/>
            <w:left w:val="none" w:sz="0" w:space="0" w:color="auto"/>
            <w:bottom w:val="none" w:sz="0" w:space="0" w:color="auto"/>
            <w:right w:val="none" w:sz="0" w:space="0" w:color="auto"/>
          </w:divBdr>
        </w:div>
        <w:div w:id="712391437">
          <w:marLeft w:val="720"/>
          <w:marRight w:val="0"/>
          <w:marTop w:val="0"/>
          <w:marBottom w:val="0"/>
          <w:divBdr>
            <w:top w:val="none" w:sz="0" w:space="0" w:color="auto"/>
            <w:left w:val="none" w:sz="0" w:space="0" w:color="auto"/>
            <w:bottom w:val="none" w:sz="0" w:space="0" w:color="auto"/>
            <w:right w:val="none" w:sz="0" w:space="0" w:color="auto"/>
          </w:divBdr>
        </w:div>
        <w:div w:id="31156051">
          <w:marLeft w:val="720"/>
          <w:marRight w:val="0"/>
          <w:marTop w:val="0"/>
          <w:marBottom w:val="0"/>
          <w:divBdr>
            <w:top w:val="none" w:sz="0" w:space="0" w:color="auto"/>
            <w:left w:val="none" w:sz="0" w:space="0" w:color="auto"/>
            <w:bottom w:val="none" w:sz="0" w:space="0" w:color="auto"/>
            <w:right w:val="none" w:sz="0" w:space="0" w:color="auto"/>
          </w:divBdr>
        </w:div>
        <w:div w:id="241723518">
          <w:marLeft w:val="720"/>
          <w:marRight w:val="0"/>
          <w:marTop w:val="0"/>
          <w:marBottom w:val="0"/>
          <w:divBdr>
            <w:top w:val="none" w:sz="0" w:space="0" w:color="auto"/>
            <w:left w:val="none" w:sz="0" w:space="0" w:color="auto"/>
            <w:bottom w:val="none" w:sz="0" w:space="0" w:color="auto"/>
            <w:right w:val="none" w:sz="0" w:space="0" w:color="auto"/>
          </w:divBdr>
        </w:div>
        <w:div w:id="1506242101">
          <w:marLeft w:val="720"/>
          <w:marRight w:val="0"/>
          <w:marTop w:val="0"/>
          <w:marBottom w:val="0"/>
          <w:divBdr>
            <w:top w:val="none" w:sz="0" w:space="0" w:color="auto"/>
            <w:left w:val="none" w:sz="0" w:space="0" w:color="auto"/>
            <w:bottom w:val="none" w:sz="0" w:space="0" w:color="auto"/>
            <w:right w:val="none" w:sz="0" w:space="0" w:color="auto"/>
          </w:divBdr>
        </w:div>
        <w:div w:id="2122069920">
          <w:marLeft w:val="720"/>
          <w:marRight w:val="0"/>
          <w:marTop w:val="0"/>
          <w:marBottom w:val="0"/>
          <w:divBdr>
            <w:top w:val="none" w:sz="0" w:space="0" w:color="auto"/>
            <w:left w:val="none" w:sz="0" w:space="0" w:color="auto"/>
            <w:bottom w:val="none" w:sz="0" w:space="0" w:color="auto"/>
            <w:right w:val="none" w:sz="0" w:space="0" w:color="auto"/>
          </w:divBdr>
        </w:div>
      </w:divsChild>
    </w:div>
    <w:div w:id="518274075">
      <w:bodyDiv w:val="1"/>
      <w:marLeft w:val="0"/>
      <w:marRight w:val="0"/>
      <w:marTop w:val="0"/>
      <w:marBottom w:val="0"/>
      <w:divBdr>
        <w:top w:val="none" w:sz="0" w:space="0" w:color="auto"/>
        <w:left w:val="none" w:sz="0" w:space="0" w:color="auto"/>
        <w:bottom w:val="none" w:sz="0" w:space="0" w:color="auto"/>
        <w:right w:val="none" w:sz="0" w:space="0" w:color="auto"/>
      </w:divBdr>
    </w:div>
    <w:div w:id="603538972">
      <w:bodyDiv w:val="1"/>
      <w:marLeft w:val="0"/>
      <w:marRight w:val="0"/>
      <w:marTop w:val="0"/>
      <w:marBottom w:val="0"/>
      <w:divBdr>
        <w:top w:val="none" w:sz="0" w:space="0" w:color="auto"/>
        <w:left w:val="none" w:sz="0" w:space="0" w:color="auto"/>
        <w:bottom w:val="none" w:sz="0" w:space="0" w:color="auto"/>
        <w:right w:val="none" w:sz="0" w:space="0" w:color="auto"/>
      </w:divBdr>
      <w:divsChild>
        <w:div w:id="29889762">
          <w:marLeft w:val="0"/>
          <w:marRight w:val="0"/>
          <w:marTop w:val="0"/>
          <w:marBottom w:val="0"/>
          <w:divBdr>
            <w:top w:val="none" w:sz="0" w:space="0" w:color="auto"/>
            <w:left w:val="none" w:sz="0" w:space="0" w:color="auto"/>
            <w:bottom w:val="none" w:sz="0" w:space="0" w:color="auto"/>
            <w:right w:val="none" w:sz="0" w:space="0" w:color="auto"/>
          </w:divBdr>
          <w:divsChild>
            <w:div w:id="19949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30159">
      <w:bodyDiv w:val="1"/>
      <w:marLeft w:val="0"/>
      <w:marRight w:val="0"/>
      <w:marTop w:val="0"/>
      <w:marBottom w:val="0"/>
      <w:divBdr>
        <w:top w:val="none" w:sz="0" w:space="0" w:color="auto"/>
        <w:left w:val="none" w:sz="0" w:space="0" w:color="auto"/>
        <w:bottom w:val="none" w:sz="0" w:space="0" w:color="auto"/>
        <w:right w:val="none" w:sz="0" w:space="0" w:color="auto"/>
      </w:divBdr>
    </w:div>
    <w:div w:id="659306033">
      <w:bodyDiv w:val="1"/>
      <w:marLeft w:val="0"/>
      <w:marRight w:val="0"/>
      <w:marTop w:val="0"/>
      <w:marBottom w:val="0"/>
      <w:divBdr>
        <w:top w:val="none" w:sz="0" w:space="0" w:color="auto"/>
        <w:left w:val="none" w:sz="0" w:space="0" w:color="auto"/>
        <w:bottom w:val="none" w:sz="0" w:space="0" w:color="auto"/>
        <w:right w:val="none" w:sz="0" w:space="0" w:color="auto"/>
      </w:divBdr>
    </w:div>
    <w:div w:id="750348104">
      <w:bodyDiv w:val="1"/>
      <w:marLeft w:val="0"/>
      <w:marRight w:val="0"/>
      <w:marTop w:val="0"/>
      <w:marBottom w:val="0"/>
      <w:divBdr>
        <w:top w:val="none" w:sz="0" w:space="0" w:color="auto"/>
        <w:left w:val="none" w:sz="0" w:space="0" w:color="auto"/>
        <w:bottom w:val="none" w:sz="0" w:space="0" w:color="auto"/>
        <w:right w:val="none" w:sz="0" w:space="0" w:color="auto"/>
      </w:divBdr>
    </w:div>
    <w:div w:id="1217083409">
      <w:bodyDiv w:val="1"/>
      <w:marLeft w:val="0"/>
      <w:marRight w:val="0"/>
      <w:marTop w:val="0"/>
      <w:marBottom w:val="0"/>
      <w:divBdr>
        <w:top w:val="none" w:sz="0" w:space="0" w:color="auto"/>
        <w:left w:val="none" w:sz="0" w:space="0" w:color="auto"/>
        <w:bottom w:val="none" w:sz="0" w:space="0" w:color="auto"/>
        <w:right w:val="none" w:sz="0" w:space="0" w:color="auto"/>
      </w:divBdr>
    </w:div>
    <w:div w:id="1616714871">
      <w:bodyDiv w:val="1"/>
      <w:marLeft w:val="0"/>
      <w:marRight w:val="0"/>
      <w:marTop w:val="0"/>
      <w:marBottom w:val="0"/>
      <w:divBdr>
        <w:top w:val="none" w:sz="0" w:space="0" w:color="auto"/>
        <w:left w:val="none" w:sz="0" w:space="0" w:color="auto"/>
        <w:bottom w:val="none" w:sz="0" w:space="0" w:color="auto"/>
        <w:right w:val="none" w:sz="0" w:space="0" w:color="auto"/>
      </w:divBdr>
    </w:div>
    <w:div w:id="1642615671">
      <w:bodyDiv w:val="1"/>
      <w:marLeft w:val="0"/>
      <w:marRight w:val="0"/>
      <w:marTop w:val="0"/>
      <w:marBottom w:val="0"/>
      <w:divBdr>
        <w:top w:val="none" w:sz="0" w:space="0" w:color="auto"/>
        <w:left w:val="none" w:sz="0" w:space="0" w:color="auto"/>
        <w:bottom w:val="none" w:sz="0" w:space="0" w:color="auto"/>
        <w:right w:val="none" w:sz="0" w:space="0" w:color="auto"/>
      </w:divBdr>
    </w:div>
    <w:div w:id="1810584965">
      <w:bodyDiv w:val="1"/>
      <w:marLeft w:val="0"/>
      <w:marRight w:val="0"/>
      <w:marTop w:val="0"/>
      <w:marBottom w:val="0"/>
      <w:divBdr>
        <w:top w:val="none" w:sz="0" w:space="0" w:color="auto"/>
        <w:left w:val="none" w:sz="0" w:space="0" w:color="auto"/>
        <w:bottom w:val="none" w:sz="0" w:space="0" w:color="auto"/>
        <w:right w:val="none" w:sz="0" w:space="0" w:color="auto"/>
      </w:divBdr>
    </w:div>
    <w:div w:id="1818691462">
      <w:bodyDiv w:val="1"/>
      <w:marLeft w:val="0"/>
      <w:marRight w:val="0"/>
      <w:marTop w:val="0"/>
      <w:marBottom w:val="0"/>
      <w:divBdr>
        <w:top w:val="none" w:sz="0" w:space="0" w:color="auto"/>
        <w:left w:val="none" w:sz="0" w:space="0" w:color="auto"/>
        <w:bottom w:val="none" w:sz="0" w:space="0" w:color="auto"/>
        <w:right w:val="none" w:sz="0" w:space="0" w:color="auto"/>
      </w:divBdr>
    </w:div>
    <w:div w:id="1848133556">
      <w:bodyDiv w:val="1"/>
      <w:marLeft w:val="0"/>
      <w:marRight w:val="0"/>
      <w:marTop w:val="0"/>
      <w:marBottom w:val="0"/>
      <w:divBdr>
        <w:top w:val="none" w:sz="0" w:space="0" w:color="auto"/>
        <w:left w:val="none" w:sz="0" w:space="0" w:color="auto"/>
        <w:bottom w:val="none" w:sz="0" w:space="0" w:color="auto"/>
        <w:right w:val="none" w:sz="0" w:space="0" w:color="auto"/>
      </w:divBdr>
      <w:divsChild>
        <w:div w:id="217514986">
          <w:marLeft w:val="720"/>
          <w:marRight w:val="0"/>
          <w:marTop w:val="0"/>
          <w:marBottom w:val="0"/>
          <w:divBdr>
            <w:top w:val="none" w:sz="0" w:space="0" w:color="auto"/>
            <w:left w:val="none" w:sz="0" w:space="0" w:color="auto"/>
            <w:bottom w:val="none" w:sz="0" w:space="0" w:color="auto"/>
            <w:right w:val="none" w:sz="0" w:space="0" w:color="auto"/>
          </w:divBdr>
        </w:div>
        <w:div w:id="1004631038">
          <w:marLeft w:val="720"/>
          <w:marRight w:val="0"/>
          <w:marTop w:val="0"/>
          <w:marBottom w:val="0"/>
          <w:divBdr>
            <w:top w:val="none" w:sz="0" w:space="0" w:color="auto"/>
            <w:left w:val="none" w:sz="0" w:space="0" w:color="auto"/>
            <w:bottom w:val="none" w:sz="0" w:space="0" w:color="auto"/>
            <w:right w:val="none" w:sz="0" w:space="0" w:color="auto"/>
          </w:divBdr>
        </w:div>
        <w:div w:id="1987855641">
          <w:marLeft w:val="720"/>
          <w:marRight w:val="0"/>
          <w:marTop w:val="0"/>
          <w:marBottom w:val="0"/>
          <w:divBdr>
            <w:top w:val="none" w:sz="0" w:space="0" w:color="auto"/>
            <w:left w:val="none" w:sz="0" w:space="0" w:color="auto"/>
            <w:bottom w:val="none" w:sz="0" w:space="0" w:color="auto"/>
            <w:right w:val="none" w:sz="0" w:space="0" w:color="auto"/>
          </w:divBdr>
        </w:div>
      </w:divsChild>
    </w:div>
    <w:div w:id="1849521081">
      <w:bodyDiv w:val="1"/>
      <w:marLeft w:val="0"/>
      <w:marRight w:val="0"/>
      <w:marTop w:val="0"/>
      <w:marBottom w:val="0"/>
      <w:divBdr>
        <w:top w:val="none" w:sz="0" w:space="0" w:color="auto"/>
        <w:left w:val="none" w:sz="0" w:space="0" w:color="auto"/>
        <w:bottom w:val="none" w:sz="0" w:space="0" w:color="auto"/>
        <w:right w:val="none" w:sz="0" w:space="0" w:color="auto"/>
      </w:divBdr>
    </w:div>
    <w:div w:id="2019960403">
      <w:bodyDiv w:val="1"/>
      <w:marLeft w:val="0"/>
      <w:marRight w:val="0"/>
      <w:marTop w:val="0"/>
      <w:marBottom w:val="0"/>
      <w:divBdr>
        <w:top w:val="none" w:sz="0" w:space="0" w:color="auto"/>
        <w:left w:val="none" w:sz="0" w:space="0" w:color="auto"/>
        <w:bottom w:val="none" w:sz="0" w:space="0" w:color="auto"/>
        <w:right w:val="none" w:sz="0" w:space="0" w:color="auto"/>
      </w:divBdr>
    </w:div>
    <w:div w:id="21305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wikipedia.org/sr-el/%D0%A1%D0%BB%D0%B8%D0%BA%D0%B0:Inzul%C3%ADn.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A03B5-69B0-4CC4-B3EF-E29BF2534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3171</Words>
  <Characters>18078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Dijabetes i Lekovi</dc:title>
  <dc:creator>BsR</dc:creator>
  <cp:lastModifiedBy>voodoo</cp:lastModifiedBy>
  <cp:revision>2</cp:revision>
  <cp:lastPrinted>2010-11-27T22:31:00Z</cp:lastPrinted>
  <dcterms:created xsi:type="dcterms:W3CDTF">2014-01-07T22:23:00Z</dcterms:created>
  <dcterms:modified xsi:type="dcterms:W3CDTF">2014-01-07T22:23:00Z</dcterms:modified>
</cp:coreProperties>
</file>