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C44" w:rsidRDefault="00801C44" w:rsidP="00801C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1C44" w:rsidRDefault="00801C44" w:rsidP="00801C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1C44" w:rsidRDefault="00801C44" w:rsidP="00801C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1C44" w:rsidRDefault="00801C44" w:rsidP="00801C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1C44" w:rsidRDefault="00801C44" w:rsidP="00801C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1C44" w:rsidRDefault="00801C44" w:rsidP="00801C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1C44" w:rsidRDefault="00801C44" w:rsidP="00801C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1C44" w:rsidRDefault="00801C44" w:rsidP="00801C4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SEMINARSKI RAD</w:t>
      </w:r>
    </w:p>
    <w:p w:rsidR="00801C44" w:rsidRDefault="00801C44" w:rsidP="00801C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TEMA: TRAUMATSKE POVREDE ZUBA (MEHANIZAM NASTANKA I PROMENE NA ZUBIMA)</w:t>
      </w:r>
    </w:p>
    <w:p w:rsidR="00801C44" w:rsidRDefault="00801C44" w:rsidP="00801C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1C44" w:rsidRDefault="00801C44" w:rsidP="00801C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1C44" w:rsidRDefault="00801C44" w:rsidP="00801C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1C44" w:rsidRDefault="00801C44" w:rsidP="00801C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1C44" w:rsidRDefault="00801C44" w:rsidP="00801C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1C44" w:rsidRDefault="00801C44" w:rsidP="00801C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1C44" w:rsidRDefault="00801C44" w:rsidP="00801C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1C44" w:rsidRDefault="00801C44" w:rsidP="00801C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1C44" w:rsidRDefault="00801C44" w:rsidP="00801C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71AA" w:rsidRDefault="00E871AA" w:rsidP="00C76C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71AA" w:rsidRDefault="00E871AA" w:rsidP="00C76C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71AA" w:rsidRDefault="00E871AA" w:rsidP="00C76C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71AA" w:rsidRDefault="00E871AA" w:rsidP="00C76C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5A2F" w:rsidRDefault="00B0658D" w:rsidP="00635A2F">
      <w:pPr>
        <w:jc w:val="center"/>
        <w:rPr>
          <w:sz w:val="28"/>
          <w:szCs w:val="28"/>
        </w:rPr>
      </w:pPr>
      <w:hyperlink r:id="rId8" w:history="1">
        <w:r w:rsidR="00635A2F">
          <w:rPr>
            <w:rStyle w:val="Hyperlink"/>
            <w:sz w:val="28"/>
            <w:szCs w:val="28"/>
          </w:rPr>
          <w:t>www.</w:t>
        </w:r>
        <w:r w:rsidR="00861ED6">
          <w:rPr>
            <w:rStyle w:val="Hyperlink"/>
            <w:sz w:val="28"/>
            <w:szCs w:val="28"/>
          </w:rPr>
          <w:t>maturski.org</w:t>
        </w:r>
      </w:hyperlink>
    </w:p>
    <w:p w:rsidR="00E871AA" w:rsidRDefault="00E871AA" w:rsidP="00C76C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71AA" w:rsidRDefault="00E871AA" w:rsidP="00C76C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7195" w:rsidRDefault="00801C44" w:rsidP="00C76C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SADRŽAJ</w:t>
      </w:r>
    </w:p>
    <w:p w:rsidR="00C76C75" w:rsidRDefault="00C76C75" w:rsidP="00C76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Uvod……………………………………………………………………………..3</w:t>
      </w:r>
    </w:p>
    <w:p w:rsidR="00C76C75" w:rsidRPr="00C76C75" w:rsidRDefault="00C76C75" w:rsidP="00C76C75">
      <w:pPr>
        <w:rPr>
          <w:rFonts w:ascii="Times New Roman" w:hAnsi="Times New Roman" w:cs="Times New Roman"/>
          <w:sz w:val="28"/>
          <w:szCs w:val="28"/>
        </w:rPr>
      </w:pPr>
      <w:r w:rsidRPr="00C76C75">
        <w:rPr>
          <w:rFonts w:ascii="Times New Roman" w:hAnsi="Times New Roman" w:cs="Times New Roman"/>
          <w:sz w:val="28"/>
          <w:szCs w:val="28"/>
        </w:rPr>
        <w:t xml:space="preserve">Povrede zubnih tkiva u periodu razvoja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76C75">
        <w:rPr>
          <w:rFonts w:ascii="Times New Roman" w:hAnsi="Times New Roman" w:cs="Times New Roman"/>
          <w:sz w:val="28"/>
          <w:szCs w:val="28"/>
        </w:rPr>
        <w:t xml:space="preserve"> embriogeneze</w:t>
      </w:r>
      <w:r>
        <w:rPr>
          <w:rFonts w:ascii="Times New Roman" w:hAnsi="Times New Roman" w:cs="Times New Roman"/>
          <w:sz w:val="28"/>
          <w:szCs w:val="28"/>
        </w:rPr>
        <w:t>………………………..3</w:t>
      </w:r>
    </w:p>
    <w:p w:rsidR="00C76C75" w:rsidRPr="00C76C75" w:rsidRDefault="00C76C75" w:rsidP="00C76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Povrede zuba…………………………………………………………………….4</w:t>
      </w:r>
    </w:p>
    <w:p w:rsidR="00C76C75" w:rsidRDefault="00C76C75" w:rsidP="00C76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Povrede zuba bez fraktura……………………………………………………….4</w:t>
      </w:r>
    </w:p>
    <w:p w:rsidR="00C76C75" w:rsidRDefault="00C76C75" w:rsidP="00C76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Fraktura zubne krunice………………………………………..…………………4</w:t>
      </w:r>
    </w:p>
    <w:p w:rsidR="00C76C75" w:rsidRDefault="00C76C75" w:rsidP="00923A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Frakture zubne krunice I korena……………………………………………….5</w:t>
      </w:r>
    </w:p>
    <w:p w:rsidR="00C76C75" w:rsidRDefault="00C76C75" w:rsidP="00923A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Frakture korena zuba…………………………………………………………..5</w:t>
      </w:r>
    </w:p>
    <w:p w:rsidR="00C76C75" w:rsidRDefault="00C76C75" w:rsidP="00923A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Luksacija zuba………………………………………………………………….6</w:t>
      </w:r>
    </w:p>
    <w:p w:rsidR="00C76C75" w:rsidRDefault="00C76C75" w:rsidP="00923A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Avulzija zuba……………………………………………………………………7</w:t>
      </w:r>
    </w:p>
    <w:p w:rsidR="00C76C75" w:rsidRDefault="00C76C75" w:rsidP="00923A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Ankiloza zuba…………………………………………………………………..7</w:t>
      </w:r>
    </w:p>
    <w:p w:rsidR="00C76C75" w:rsidRDefault="00C76C75" w:rsidP="00923A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Diskoloracija zuba………………………………………………………………8</w:t>
      </w:r>
    </w:p>
    <w:p w:rsidR="00C76C75" w:rsidRDefault="00C76C75" w:rsidP="00923A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Literatura……………………………………………………………………….9</w:t>
      </w:r>
    </w:p>
    <w:p w:rsidR="00C76C75" w:rsidRDefault="00C76C75" w:rsidP="00923A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6C75" w:rsidRDefault="00C76C75" w:rsidP="00923A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6C75" w:rsidRDefault="00C76C75" w:rsidP="00923A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6C75" w:rsidRDefault="00C76C75" w:rsidP="00923A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6C75" w:rsidRDefault="00C76C75" w:rsidP="00923A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6C75" w:rsidRDefault="00C76C75" w:rsidP="00923A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6C75" w:rsidRDefault="00C76C75" w:rsidP="00923A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6C75" w:rsidRDefault="00C76C75" w:rsidP="00923A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6C75" w:rsidRDefault="00C76C75" w:rsidP="00923A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6C75" w:rsidRDefault="00C76C75" w:rsidP="00C76C75">
      <w:pPr>
        <w:rPr>
          <w:rFonts w:ascii="Times New Roman" w:hAnsi="Times New Roman" w:cs="Times New Roman"/>
          <w:sz w:val="28"/>
          <w:szCs w:val="28"/>
        </w:rPr>
      </w:pPr>
    </w:p>
    <w:p w:rsidR="00C76C75" w:rsidRDefault="00C76C75" w:rsidP="00923A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71AA" w:rsidRDefault="00E871AA" w:rsidP="00923A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1C44" w:rsidRDefault="00923A70" w:rsidP="00923A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UVOD</w:t>
      </w:r>
    </w:p>
    <w:p w:rsidR="002776EF" w:rsidRDefault="002776EF" w:rsidP="002776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Termin „oralna trauma“ podrazumeva povrede mastikatornih strukzura, u užem smislu. Ove strukture obuhvataju: zube, potporni aparat zuba, gornju i donju vilicu uključujući i mišiće i ligamente koji se na njima pripajaju, temporomandibularni zglob, usne, jezik i neurovaskularne elemente koji opslužuju ova tkiva.</w:t>
      </w:r>
    </w:p>
    <w:p w:rsidR="002776EF" w:rsidRDefault="002776EF" w:rsidP="002776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Faktori koji favorizuju nastanak </w:t>
      </w:r>
      <w:r w:rsidR="00442D7C">
        <w:rPr>
          <w:rFonts w:ascii="Times New Roman" w:hAnsi="Times New Roman" w:cs="Times New Roman"/>
          <w:sz w:val="28"/>
          <w:szCs w:val="28"/>
        </w:rPr>
        <w:t>i utiču na intenzitet povreda u ovoj regiji dele se na:</w:t>
      </w:r>
    </w:p>
    <w:p w:rsidR="00442D7C" w:rsidRDefault="00442D7C" w:rsidP="00442D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Lokalna stanja ( nemogućnost otvaranja usana, obično kobinovana sa protruzijom prednjih zuba, postojanje većih dentalnih rekonstrukcija, prethodna oboljenja zuba uključujući i potporni aparat, endodontski tretmani i koštane ciste bez obzira na poreklo )</w:t>
      </w:r>
    </w:p>
    <w:p w:rsidR="00442D7C" w:rsidRDefault="00442D7C" w:rsidP="00442D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Opšta stanja ( životno doba, dijabetes, epilepsija i oštećenja mozga )</w:t>
      </w:r>
    </w:p>
    <w:p w:rsidR="00442D7C" w:rsidRDefault="00442D7C" w:rsidP="00442D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Sistemska stanja ( hiperparatireoizam, osteitis deformans – Morbus Paget, eozinofilni granulom, metaboličke bolesti, talasemija, osteomijelitis, leukoze i sva oboljenja praćena rerefakcijom kostiju ).</w:t>
      </w:r>
    </w:p>
    <w:p w:rsidR="00F86437" w:rsidRDefault="00442D7C" w:rsidP="00442D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2D7C">
        <w:rPr>
          <w:rFonts w:ascii="Times New Roman" w:hAnsi="Times New Roman" w:cs="Times New Roman"/>
          <w:sz w:val="28"/>
          <w:szCs w:val="28"/>
        </w:rPr>
        <w:t>T</w:t>
      </w:r>
      <w:r w:rsidR="00F86437" w:rsidRPr="00442D7C">
        <w:rPr>
          <w:rFonts w:ascii="Times New Roman" w:hAnsi="Times New Roman" w:cs="Times New Roman"/>
          <w:sz w:val="28"/>
          <w:szCs w:val="28"/>
        </w:rPr>
        <w:t>raumatske povrede zuba mogu nastati u periodu embriogeneze kao i u postnatalnom periodu.</w:t>
      </w:r>
    </w:p>
    <w:p w:rsidR="00442D7C" w:rsidRPr="00442D7C" w:rsidRDefault="00442D7C" w:rsidP="00442D7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Povrede zubnih tkiva u periodu razvoja - embriogeneze</w:t>
      </w:r>
    </w:p>
    <w:p w:rsidR="00F86437" w:rsidRDefault="00F86437" w:rsidP="00F864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Izvesni traumatski događaji u prenatalnom periodu mogu se manifestovati u postnatalnom periodu i to kako u primarnoj, tako i u sekundarnoj denticiji. Među ovim stanjima opisuju se:</w:t>
      </w:r>
    </w:p>
    <w:p w:rsidR="00F86437" w:rsidRDefault="00F86437" w:rsidP="00F864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Kalcifikacioni defekti koji se javljaju i obliku žućkastih ili žućkasto-braonkastih mrlja na labijalnim površinama zuba. Ova oštećenja su u vezi sa ranim lezijama zametka zuba permanentne denticije</w:t>
      </w:r>
    </w:p>
    <w:p w:rsidR="00F86437" w:rsidRDefault="00F86437" w:rsidP="00F864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Pseudoodontomi – tumorima slične formacije odnose se samo na primarnu denti</w:t>
      </w:r>
      <w:r w:rsidR="00ED0E00">
        <w:rPr>
          <w:rFonts w:ascii="Times New Roman" w:hAnsi="Times New Roman" w:cs="Times New Roman"/>
          <w:sz w:val="28"/>
          <w:szCs w:val="28"/>
        </w:rPr>
        <w:t>ciju i takođe vezuju za traumatse događaje u ranoj fazi trudnoće</w:t>
      </w:r>
    </w:p>
    <w:p w:rsidR="00ED0E00" w:rsidRDefault="00ED0E00" w:rsidP="00F864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Distorzija korena i/ili krunice zuba takođe se smatra traumatskim oštećenjem u ranoj fazi trudnoće koja može pogoditi zametke primarne i </w:t>
      </w:r>
      <w:r>
        <w:rPr>
          <w:rFonts w:ascii="Times New Roman" w:hAnsi="Times New Roman" w:cs="Times New Roman"/>
          <w:sz w:val="28"/>
          <w:szCs w:val="28"/>
        </w:rPr>
        <w:lastRenderedPageBreak/>
        <w:t>sekundarne denticije. U ovu grupu oštećenja spadaju i facijalna asimetrija, mikrognatija i abnormalne erupcije zuba.</w:t>
      </w:r>
    </w:p>
    <w:p w:rsidR="0033667A" w:rsidRPr="0033667A" w:rsidRDefault="00ED0E00" w:rsidP="00336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Uzročne veze nabrojanih stanja sa traumatskim događajem u vreme gestacije isuviše su hipotetičke, što umanjuje njihov praktični sudskomedicinski značaj.</w:t>
      </w:r>
    </w:p>
    <w:p w:rsidR="00442D7C" w:rsidRPr="00442D7C" w:rsidRDefault="00DF0E97" w:rsidP="00442D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Povrede zuba</w:t>
      </w:r>
    </w:p>
    <w:p w:rsidR="00923A70" w:rsidRDefault="00923A70" w:rsidP="00923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Povrede zuba</w:t>
      </w:r>
      <w:r w:rsidR="00ED0E00">
        <w:rPr>
          <w:rFonts w:ascii="Times New Roman" w:hAnsi="Times New Roman" w:cs="Times New Roman"/>
          <w:sz w:val="28"/>
          <w:szCs w:val="28"/>
        </w:rPr>
        <w:t xml:space="preserve"> u postnatalnom periodu</w:t>
      </w:r>
      <w:r>
        <w:rPr>
          <w:rFonts w:ascii="Times New Roman" w:hAnsi="Times New Roman" w:cs="Times New Roman"/>
          <w:sz w:val="28"/>
          <w:szCs w:val="28"/>
        </w:rPr>
        <w:t xml:space="preserve"> su veoma česta traumatska oštećenja u maksilofacijalnoj regiji. Javljaju se kao izolovane, ali često i udružene sa povredama mekih i koštanih tkiva lica i vilica. Zbog svoje eksponiranosti, frontalni zubi u gornjoj vilici su najčešće povređeni, a posebno centralni sekutić</w:t>
      </w:r>
      <w:r w:rsidR="00D8409F">
        <w:rPr>
          <w:rFonts w:ascii="Times New Roman" w:hAnsi="Times New Roman" w:cs="Times New Roman"/>
          <w:sz w:val="28"/>
          <w:szCs w:val="28"/>
        </w:rPr>
        <w:t xml:space="preserve"> (70% svih povreda). Ovim promenama najčešće su izražena deca i adolescenti.</w:t>
      </w:r>
    </w:p>
    <w:p w:rsidR="00B16CAA" w:rsidRDefault="00D8409F" w:rsidP="00923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Najčešći etiološki uzrok su padovi u igri, sport, a znatno ređe tuče. Obim povrede zavisi od intenziteta, smera i načina dejstva sile, starosti povređenog, odnosno fiziološkog i patološkog stanja zubnog organa u trenutku traume. Vrlo jaka trauma može dovesti do oštećenja apikalnih krvnih sudova i poremećaja</w:t>
      </w:r>
      <w:r w:rsidR="00322841">
        <w:rPr>
          <w:rFonts w:ascii="Times New Roman" w:hAnsi="Times New Roman" w:cs="Times New Roman"/>
          <w:sz w:val="28"/>
          <w:szCs w:val="28"/>
        </w:rPr>
        <w:t xml:space="preserve"> pulparnog krvotoka i senzibiliteta zuba. Kod odraslih osoba u kojih je apikalni otvor  uzan, lakše dolazi do ovakvih poremećaja, često ireverzibilnih, nego kod mladih kod kojih je relativno širok, a pulpa dobro vaskularizovana.</w:t>
      </w:r>
    </w:p>
    <w:p w:rsidR="00B16CAA" w:rsidRPr="00B16CAA" w:rsidRDefault="00B16CAA" w:rsidP="00B16CA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Povrede zuba bez frakture</w:t>
      </w:r>
    </w:p>
    <w:p w:rsidR="009B3ED7" w:rsidRDefault="00B16CAA" w:rsidP="00923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Povrede zuba silom manjeg intenziteta u primarnoj ili sekundarnoj denticiji dovodi do dilatacije i hiperemije kapilara u pulpi, koja je najčešće reverzibilni proces . U nekim slučajevima, najčešće uz postojanje lokalnih ili opštih predispozicionih faktora, može dovesti do eksudacije plazme i celularnih elemenata pri čemu nastaje stanje traumatskog pulpitisa.</w:t>
      </w:r>
    </w:p>
    <w:p w:rsidR="004A4F1D" w:rsidRDefault="00B16CAA" w:rsidP="003E269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Slično pulpitisima druge etiologije i traumatski može ići prema restituciji ili pak purulentnoj upali, sa mogućnošću prelaska u hronicitet</w:t>
      </w:r>
      <w:r w:rsidR="009B3ED7">
        <w:rPr>
          <w:rFonts w:ascii="Times New Roman" w:hAnsi="Times New Roman" w:cs="Times New Roman"/>
          <w:sz w:val="28"/>
          <w:szCs w:val="28"/>
        </w:rPr>
        <w:t>, sa formiranjem polipa pulpe, slobodnih pulpnih kalcifikata ili zubnog granuloma.</w:t>
      </w:r>
    </w:p>
    <w:p w:rsidR="003E269A" w:rsidRDefault="003E269A" w:rsidP="003E269A">
      <w:pPr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E269A">
        <w:rPr>
          <w:rFonts w:ascii="Times New Roman" w:hAnsi="Times New Roman" w:cs="Times New Roman"/>
          <w:sz w:val="28"/>
          <w:szCs w:val="28"/>
          <w:u w:val="single"/>
        </w:rPr>
        <w:t>Frakture zub</w:t>
      </w:r>
      <w:r>
        <w:rPr>
          <w:rFonts w:ascii="Times New Roman" w:hAnsi="Times New Roman" w:cs="Times New Roman"/>
          <w:sz w:val="28"/>
          <w:szCs w:val="28"/>
          <w:u w:val="single"/>
        </w:rPr>
        <w:t>ne krunice</w:t>
      </w:r>
    </w:p>
    <w:p w:rsidR="0033667A" w:rsidRDefault="003E269A" w:rsidP="003E269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Fraktura zubne krunice najčešće je posledica direktnih udara, te se i najčešće pojavljuje u predelu iciziva. Lakši oblik ove frakture ograničen je na predeo iznad gleđno-cementne veze, dok se teži oblik prostire preko ove granice i uvek je povezan sa povredom potpornog aparata zuba.</w:t>
      </w:r>
    </w:p>
    <w:p w:rsidR="0033667A" w:rsidRDefault="0033667A" w:rsidP="003E269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33667A" w:rsidRDefault="0033667A" w:rsidP="003E269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3E269A" w:rsidRDefault="003E269A" w:rsidP="003E269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Savremena klasifikacija deli frakturu krunice na :</w:t>
      </w:r>
    </w:p>
    <w:p w:rsidR="003E269A" w:rsidRDefault="003E269A" w:rsidP="003E26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Frakturu gleđi</w:t>
      </w:r>
    </w:p>
    <w:p w:rsidR="003E269A" w:rsidRDefault="003E269A" w:rsidP="003E26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Frakturu dentina bez oštećenja pulpe i</w:t>
      </w:r>
    </w:p>
    <w:p w:rsidR="003E269A" w:rsidRDefault="003E269A" w:rsidP="003E26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Frakturu dentina sa oštećenom pulpom</w:t>
      </w:r>
    </w:p>
    <w:p w:rsidR="0033667A" w:rsidRPr="0033667A" w:rsidRDefault="0033667A" w:rsidP="00336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inline distT="0" distB="0" distL="0" distR="0">
            <wp:extent cx="1905000" cy="1428750"/>
            <wp:effectExtent l="19050" t="0" r="0" b="0"/>
            <wp:docPr id="1" name="Picture 0" descr="fraktura I prelom zahvata samo povrsinski sloj zuba tj. gled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ktura I prelom zahvata samo povrsinski sloj zuba tj. gledj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inline distT="0" distB="0" distL="0" distR="0">
            <wp:extent cx="1714500" cy="1428750"/>
            <wp:effectExtent l="19050" t="0" r="0" b="0"/>
            <wp:docPr id="2" name="Picture 1" descr="fraktura II obuhvata dublje slojeve ali ne zahvata pul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ktura II obuhvata dublje slojeve ali ne zahvata pulpu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inline distT="0" distB="0" distL="0" distR="0">
            <wp:extent cx="1905000" cy="1428750"/>
            <wp:effectExtent l="19050" t="0" r="0" b="0"/>
            <wp:docPr id="3" name="Picture 2" descr="fraktura III lom dovodi do otvaranja pul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ktura III lom dovodi do otvaranja pulp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69A" w:rsidRDefault="002776EF" w:rsidP="002776E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Fraktura zubne krunice i korena</w:t>
      </w:r>
    </w:p>
    <w:p w:rsidR="002776EF" w:rsidRDefault="002776EF" w:rsidP="002776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Ova fraktura uvek obuhvata: gleđ, dentin i cement, uz otvaranje pulpe i povredu potpornog aparata. Kod odraslih osoba, ovakav oblik povrede najčešće je nastao u tučama, i to udarcem koji dolazi iz antero-lateralnog smera.</w:t>
      </w:r>
    </w:p>
    <w:p w:rsidR="0033667A" w:rsidRDefault="0033667A" w:rsidP="002776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inline distT="0" distB="0" distL="0" distR="0">
            <wp:extent cx="2638425" cy="1733550"/>
            <wp:effectExtent l="19050" t="0" r="9525" b="0"/>
            <wp:docPr id="4" name="Picture 3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6EF" w:rsidRDefault="002776EF" w:rsidP="002776E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Fraktura korena zuba</w:t>
      </w:r>
    </w:p>
    <w:p w:rsidR="0033667A" w:rsidRDefault="00DF0E97" w:rsidP="002776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Izolovana fraktura zubnog korena je retka, češća je u primarnoj nego u sekundarnoj denticiji, ona uključuje oštećenje samo dentina i cementa i najčešće je pozicionirana u srednjoj trećini korena. Interesantno je da jedan broj ovih fraktura zarasta spontano.</w:t>
      </w:r>
    </w:p>
    <w:p w:rsidR="002776EF" w:rsidRDefault="0033667A" w:rsidP="002776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inline distT="0" distB="0" distL="0" distR="0">
            <wp:extent cx="732773" cy="1543050"/>
            <wp:effectExtent l="19050" t="0" r="0" b="0"/>
            <wp:docPr id="6" name="Picture 5" descr="fraktura korij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ktura korijena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773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76EF">
        <w:rPr>
          <w:rFonts w:ascii="Times New Roman" w:hAnsi="Times New Roman" w:cs="Times New Roman"/>
          <w:sz w:val="28"/>
          <w:szCs w:val="28"/>
        </w:rPr>
        <w:tab/>
      </w:r>
    </w:p>
    <w:p w:rsidR="00DF0E97" w:rsidRDefault="0033667A" w:rsidP="00DF0E9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Lu</w:t>
      </w:r>
      <w:r w:rsidR="00DF0E97">
        <w:rPr>
          <w:rFonts w:ascii="Times New Roman" w:hAnsi="Times New Roman" w:cs="Times New Roman"/>
          <w:sz w:val="28"/>
          <w:szCs w:val="28"/>
          <w:u w:val="single"/>
        </w:rPr>
        <w:t>ksacija zuba</w:t>
      </w:r>
    </w:p>
    <w:p w:rsidR="00C21DB9" w:rsidRDefault="0033667A" w:rsidP="00C21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Delimična ili potpuna lu</w:t>
      </w:r>
      <w:r w:rsidR="00DF0E97">
        <w:rPr>
          <w:rFonts w:ascii="Times New Roman" w:hAnsi="Times New Roman" w:cs="Times New Roman"/>
          <w:sz w:val="28"/>
          <w:szCs w:val="28"/>
        </w:rPr>
        <w:t>ksacija jedna je od najčešćih povreda oralne regije. Kod zuba primarne denticije najčešće je uzrokovana padom, a kod odraslih tučama.</w:t>
      </w:r>
    </w:p>
    <w:p w:rsidR="00C21DB9" w:rsidRPr="00C21DB9" w:rsidRDefault="00C21DB9" w:rsidP="00C21DB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21DB9">
        <w:rPr>
          <w:rFonts w:ascii="Times New Roman" w:hAnsi="Times New Roman" w:cs="Times New Roman"/>
          <w:sz w:val="28"/>
          <w:szCs w:val="28"/>
        </w:rPr>
        <w:t>Karakterišu se promenom normalnih anatomskih odnosa izmedju korenova zuba i alveole.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DB9">
        <w:rPr>
          <w:rFonts w:ascii="Times New Roman" w:hAnsi="Times New Roman" w:cs="Times New Roman"/>
          <w:sz w:val="28"/>
          <w:szCs w:val="28"/>
        </w:rPr>
        <w:t>Patohistološki,</w:t>
      </w:r>
      <w:r>
        <w:rPr>
          <w:rFonts w:ascii="Times New Roman" w:hAnsi="Times New Roman" w:cs="Times New Roman"/>
          <w:sz w:val="28"/>
          <w:szCs w:val="28"/>
        </w:rPr>
        <w:t xml:space="preserve"> kod ovih povreda postoji ošteć</w:t>
      </w:r>
      <w:r w:rsidRPr="00C21DB9"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</w:rPr>
        <w:t>je parodoncijuma i pulpe različ</w:t>
      </w:r>
      <w:r w:rsidRPr="00C21DB9">
        <w:rPr>
          <w:rFonts w:ascii="Times New Roman" w:hAnsi="Times New Roman" w:cs="Times New Roman"/>
          <w:sz w:val="28"/>
          <w:szCs w:val="28"/>
        </w:rPr>
        <w:t>itog stepena koje</w:t>
      </w:r>
      <w:r>
        <w:rPr>
          <w:rFonts w:ascii="Times New Roman" w:hAnsi="Times New Roman" w:cs="Times New Roman"/>
          <w:sz w:val="28"/>
          <w:szCs w:val="28"/>
        </w:rPr>
        <w:t xml:space="preserve"> č</w:t>
      </w:r>
      <w:r w:rsidRPr="00C21DB9">
        <w:rPr>
          <w:rFonts w:ascii="Times New Roman" w:hAnsi="Times New Roman" w:cs="Times New Roman"/>
          <w:sz w:val="28"/>
          <w:szCs w:val="28"/>
        </w:rPr>
        <w:t>esto može dovesti i do gubitka vitaliteta zuba.</w:t>
      </w:r>
    </w:p>
    <w:p w:rsidR="00C21DB9" w:rsidRPr="00C21DB9" w:rsidRDefault="00C21DB9" w:rsidP="00C21DB9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21DB9">
        <w:rPr>
          <w:rFonts w:ascii="Times New Roman" w:hAnsi="Times New Roman" w:cs="Times New Roman"/>
          <w:sz w:val="28"/>
          <w:szCs w:val="28"/>
        </w:rPr>
        <w:t>Ove povrede, kao i frakture zuba mogu biti izolovane, udružene sa povredama mekih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DB9">
        <w:rPr>
          <w:rFonts w:ascii="Times New Roman" w:hAnsi="Times New Roman" w:cs="Times New Roman"/>
          <w:sz w:val="28"/>
          <w:szCs w:val="28"/>
        </w:rPr>
        <w:t>tkiva, prelomom alveolarnog nastavka, ili sa frakturom vilice.</w:t>
      </w:r>
    </w:p>
    <w:p w:rsidR="00C21DB9" w:rsidRPr="00C21DB9" w:rsidRDefault="00C21DB9" w:rsidP="00C21DB9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21DB9">
        <w:rPr>
          <w:rFonts w:ascii="Times New Roman" w:hAnsi="Times New Roman" w:cs="Times New Roman"/>
          <w:sz w:val="28"/>
          <w:szCs w:val="28"/>
        </w:rPr>
        <w:t>Postoje razne k</w:t>
      </w:r>
      <w:r>
        <w:rPr>
          <w:rFonts w:ascii="Times New Roman" w:hAnsi="Times New Roman" w:cs="Times New Roman"/>
          <w:sz w:val="28"/>
          <w:szCs w:val="28"/>
        </w:rPr>
        <w:t>lasifikacije ovih povreda. Najčešće primenjivana kod</w:t>
      </w:r>
      <w:r w:rsidRPr="00C21DB9">
        <w:rPr>
          <w:rFonts w:ascii="Times New Roman" w:hAnsi="Times New Roman" w:cs="Times New Roman"/>
          <w:sz w:val="28"/>
          <w:szCs w:val="28"/>
        </w:rPr>
        <w:t xml:space="preserve"> nas deli ove povredeu dve grupe:</w:t>
      </w:r>
    </w:p>
    <w:p w:rsidR="00C21DB9" w:rsidRPr="00C21DB9" w:rsidRDefault="00C21DB9" w:rsidP="00C21DB9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L</w:t>
      </w:r>
      <w:r w:rsidRPr="00C21DB9">
        <w:rPr>
          <w:rFonts w:ascii="Times New Roman" w:hAnsi="Times New Roman" w:cs="Times New Roman"/>
          <w:sz w:val="28"/>
          <w:szCs w:val="28"/>
        </w:rPr>
        <w:t>uksacije zuba bez dislokaci</w:t>
      </w:r>
      <w:r>
        <w:rPr>
          <w:rFonts w:ascii="Times New Roman" w:hAnsi="Times New Roman" w:cs="Times New Roman"/>
          <w:sz w:val="28"/>
          <w:szCs w:val="28"/>
        </w:rPr>
        <w:t>je i</w:t>
      </w:r>
    </w:p>
    <w:p w:rsidR="00C21DB9" w:rsidRPr="002D03CE" w:rsidRDefault="00C21DB9" w:rsidP="00C21DB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b) L</w:t>
      </w:r>
      <w:r w:rsidRPr="00C21DB9">
        <w:rPr>
          <w:rFonts w:ascii="Times New Roman" w:hAnsi="Times New Roman" w:cs="Times New Roman"/>
          <w:sz w:val="28"/>
          <w:szCs w:val="28"/>
        </w:rPr>
        <w:t>uksacije zuba sa dislokacijom</w:t>
      </w:r>
      <w:r w:rsidRPr="002D03CE">
        <w:rPr>
          <w:rFonts w:ascii="Times New Roman" w:hAnsi="Times New Roman" w:cs="Times New Roman"/>
          <w:sz w:val="24"/>
          <w:szCs w:val="24"/>
        </w:rPr>
        <w:t>.</w:t>
      </w:r>
    </w:p>
    <w:p w:rsidR="00C21DB9" w:rsidRPr="00C21DB9" w:rsidRDefault="00C21DB9" w:rsidP="00C21DB9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21DB9">
        <w:rPr>
          <w:rFonts w:ascii="Times New Roman" w:hAnsi="Times New Roman" w:cs="Times New Roman"/>
          <w:b/>
          <w:sz w:val="28"/>
          <w:szCs w:val="28"/>
        </w:rPr>
        <w:t>Luksacije zuba bez dislokacije</w:t>
      </w:r>
      <w:r>
        <w:rPr>
          <w:rFonts w:ascii="Times New Roman" w:hAnsi="Times New Roman" w:cs="Times New Roman"/>
          <w:sz w:val="28"/>
          <w:szCs w:val="28"/>
        </w:rPr>
        <w:t xml:space="preserve"> klinički karakteriše manje ili već</w:t>
      </w:r>
      <w:r w:rsidRPr="00C21DB9">
        <w:rPr>
          <w:rFonts w:ascii="Times New Roman" w:hAnsi="Times New Roman" w:cs="Times New Roman"/>
          <w:sz w:val="28"/>
          <w:szCs w:val="28"/>
        </w:rPr>
        <w:t>e traumatsko</w:t>
      </w:r>
      <w:r>
        <w:rPr>
          <w:rFonts w:ascii="Times New Roman" w:hAnsi="Times New Roman" w:cs="Times New Roman"/>
          <w:sz w:val="28"/>
          <w:szCs w:val="28"/>
        </w:rPr>
        <w:t xml:space="preserve"> rasklać</w:t>
      </w:r>
      <w:r w:rsidRPr="00C21DB9">
        <w:rPr>
          <w:rFonts w:ascii="Times New Roman" w:hAnsi="Times New Roman" w:cs="Times New Roman"/>
          <w:sz w:val="28"/>
          <w:szCs w:val="28"/>
        </w:rPr>
        <w:t>enje zuba, a koren je u potpunosti u alveoli. Krunica zuba nije pomerena iz zubnog niza.</w:t>
      </w:r>
      <w:r>
        <w:rPr>
          <w:rFonts w:ascii="Times New Roman" w:hAnsi="Times New Roman" w:cs="Times New Roman"/>
          <w:sz w:val="28"/>
          <w:szCs w:val="28"/>
        </w:rPr>
        <w:t xml:space="preserve"> Patohistološki postoji ošteć</w:t>
      </w:r>
      <w:r w:rsidRPr="00C21DB9">
        <w:rPr>
          <w:rFonts w:ascii="Times New Roman" w:hAnsi="Times New Roman" w:cs="Times New Roman"/>
          <w:sz w:val="28"/>
          <w:szCs w:val="28"/>
        </w:rPr>
        <w:t>enje parodoncijuma u manjem stepenu sa rupturom kapilara,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DB9">
        <w:rPr>
          <w:rFonts w:ascii="Times New Roman" w:hAnsi="Times New Roman" w:cs="Times New Roman"/>
          <w:sz w:val="28"/>
          <w:szCs w:val="28"/>
        </w:rPr>
        <w:t>hematomima i konsekutivni traumatski edem koji pritiska na neurovaskularni snop zuba. Probe</w:t>
      </w:r>
      <w:r>
        <w:rPr>
          <w:rFonts w:ascii="Times New Roman" w:hAnsi="Times New Roman" w:cs="Times New Roman"/>
          <w:sz w:val="28"/>
          <w:szCs w:val="28"/>
        </w:rPr>
        <w:t xml:space="preserve"> vitaliteta su iz tih razloga č</w:t>
      </w:r>
      <w:r w:rsidRPr="00C21DB9">
        <w:rPr>
          <w:rFonts w:ascii="Times New Roman" w:hAnsi="Times New Roman" w:cs="Times New Roman"/>
          <w:sz w:val="28"/>
          <w:szCs w:val="28"/>
        </w:rPr>
        <w:t>esto negativne. U starijih oso</w:t>
      </w:r>
      <w:r>
        <w:rPr>
          <w:rFonts w:ascii="Times New Roman" w:hAnsi="Times New Roman" w:cs="Times New Roman"/>
          <w:sz w:val="28"/>
          <w:szCs w:val="28"/>
        </w:rPr>
        <w:t>ba sa uskim apikalnim otvorom č</w:t>
      </w:r>
      <w:r w:rsidRPr="00C21DB9">
        <w:rPr>
          <w:rFonts w:ascii="Times New Roman" w:hAnsi="Times New Roman" w:cs="Times New Roman"/>
          <w:sz w:val="28"/>
          <w:szCs w:val="28"/>
        </w:rPr>
        <w:t>esto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DB9">
        <w:rPr>
          <w:rFonts w:ascii="Times New Roman" w:hAnsi="Times New Roman" w:cs="Times New Roman"/>
          <w:sz w:val="28"/>
          <w:szCs w:val="28"/>
        </w:rPr>
        <w:t>dolazi do irever</w:t>
      </w:r>
      <w:r>
        <w:rPr>
          <w:rFonts w:ascii="Times New Roman" w:hAnsi="Times New Roman" w:cs="Times New Roman"/>
          <w:sz w:val="28"/>
          <w:szCs w:val="28"/>
        </w:rPr>
        <w:t>zibilnih ošteć</w:t>
      </w:r>
      <w:r w:rsidRPr="00C21DB9">
        <w:rPr>
          <w:rFonts w:ascii="Times New Roman" w:hAnsi="Times New Roman" w:cs="Times New Roman"/>
          <w:sz w:val="28"/>
          <w:szCs w:val="28"/>
        </w:rPr>
        <w:t>enja pulparnog krvotoka i nekroze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DB9">
        <w:rPr>
          <w:rFonts w:ascii="Times New Roman" w:hAnsi="Times New Roman" w:cs="Times New Roman"/>
          <w:sz w:val="28"/>
          <w:szCs w:val="28"/>
        </w:rPr>
        <w:t>U pojedinim klasifikacijama u ovu grupu povreda se može uvrstiti i tzv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1DB9">
        <w:rPr>
          <w:rFonts w:ascii="Times New Roman" w:hAnsi="Times New Roman" w:cs="Times New Roman"/>
          <w:sz w:val="28"/>
          <w:szCs w:val="28"/>
        </w:rPr>
        <w:t xml:space="preserve"> kontuzija zuba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DB9">
        <w:rPr>
          <w:rFonts w:ascii="Times New Roman" w:hAnsi="Times New Roman" w:cs="Times New Roman"/>
          <w:sz w:val="28"/>
          <w:szCs w:val="28"/>
        </w:rPr>
        <w:t xml:space="preserve">kod </w:t>
      </w:r>
      <w:r>
        <w:rPr>
          <w:rFonts w:ascii="Times New Roman" w:hAnsi="Times New Roman" w:cs="Times New Roman"/>
          <w:sz w:val="28"/>
          <w:szCs w:val="28"/>
        </w:rPr>
        <w:t>koje nema traumatske rasklać</w:t>
      </w:r>
      <w:r w:rsidRPr="00C21DB9">
        <w:rPr>
          <w:rFonts w:ascii="Times New Roman" w:hAnsi="Times New Roman" w:cs="Times New Roman"/>
          <w:sz w:val="28"/>
          <w:szCs w:val="28"/>
        </w:rPr>
        <w:t>enosti; postoji perkutorna osetljivost, patohistološke promene</w:t>
      </w:r>
      <w:r>
        <w:rPr>
          <w:rFonts w:ascii="Times New Roman" w:hAnsi="Times New Roman" w:cs="Times New Roman"/>
          <w:sz w:val="28"/>
          <w:szCs w:val="28"/>
        </w:rPr>
        <w:t xml:space="preserve"> su slič</w:t>
      </w:r>
      <w:r w:rsidRPr="00C21DB9">
        <w:rPr>
          <w:rFonts w:ascii="Times New Roman" w:hAnsi="Times New Roman" w:cs="Times New Roman"/>
          <w:sz w:val="28"/>
          <w:szCs w:val="28"/>
        </w:rPr>
        <w:t>ne, ali izražene u blažem stepenu.</w:t>
      </w:r>
    </w:p>
    <w:p w:rsidR="00C21DB9" w:rsidRPr="00C21DB9" w:rsidRDefault="00C21DB9" w:rsidP="00C21DB9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21DB9">
        <w:rPr>
          <w:rFonts w:ascii="Times New Roman" w:hAnsi="Times New Roman" w:cs="Times New Roman"/>
          <w:sz w:val="28"/>
          <w:szCs w:val="28"/>
        </w:rPr>
        <w:t xml:space="preserve"> </w:t>
      </w:r>
      <w:r w:rsidRPr="00C21DB9">
        <w:rPr>
          <w:rFonts w:ascii="Times New Roman" w:hAnsi="Times New Roman" w:cs="Times New Roman"/>
          <w:b/>
          <w:sz w:val="28"/>
          <w:szCs w:val="28"/>
        </w:rPr>
        <w:t>Luksacije zuba sa dislokacijom</w:t>
      </w:r>
      <w:r w:rsidRPr="00C21DB9">
        <w:rPr>
          <w:rFonts w:ascii="Times New Roman" w:hAnsi="Times New Roman" w:cs="Times New Roman"/>
          <w:sz w:val="28"/>
          <w:szCs w:val="28"/>
        </w:rPr>
        <w:t xml:space="preserve"> se takodje dele na dve podgrupe:</w:t>
      </w:r>
    </w:p>
    <w:p w:rsidR="00C21DB9" w:rsidRPr="00C21DB9" w:rsidRDefault="00C21DB9" w:rsidP="00C21DB9">
      <w:pPr>
        <w:spacing w:line="240" w:lineRule="auto"/>
        <w:ind w:left="709" w:firstLine="720"/>
        <w:rPr>
          <w:rFonts w:ascii="Times New Roman" w:hAnsi="Times New Roman" w:cs="Times New Roman"/>
          <w:sz w:val="28"/>
          <w:szCs w:val="28"/>
        </w:rPr>
      </w:pPr>
      <w:r w:rsidRPr="00C21DB9">
        <w:rPr>
          <w:rFonts w:ascii="Times New Roman" w:hAnsi="Times New Roman" w:cs="Times New Roman"/>
          <w:sz w:val="28"/>
          <w:szCs w:val="28"/>
        </w:rPr>
        <w:t>- inkompletne luksacije;</w:t>
      </w:r>
    </w:p>
    <w:p w:rsidR="00272866" w:rsidRPr="00C21DB9" w:rsidRDefault="00C21DB9" w:rsidP="00272866">
      <w:pPr>
        <w:spacing w:line="240" w:lineRule="auto"/>
        <w:ind w:left="709" w:firstLine="720"/>
        <w:rPr>
          <w:rFonts w:ascii="Times New Roman" w:hAnsi="Times New Roman" w:cs="Times New Roman"/>
          <w:sz w:val="28"/>
          <w:szCs w:val="28"/>
        </w:rPr>
      </w:pPr>
      <w:r w:rsidRPr="00C21DB9">
        <w:rPr>
          <w:rFonts w:ascii="Times New Roman" w:hAnsi="Times New Roman" w:cs="Times New Roman"/>
          <w:sz w:val="28"/>
          <w:szCs w:val="28"/>
        </w:rPr>
        <w:t>- kompletne luksacije (traumatske ekstrakcije zuba).</w:t>
      </w:r>
      <w:r w:rsidR="0027286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21DB9" w:rsidRDefault="00C21DB9" w:rsidP="00B05E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1DB9">
        <w:rPr>
          <w:rFonts w:ascii="Times New Roman" w:hAnsi="Times New Roman" w:cs="Times New Roman"/>
          <w:sz w:val="28"/>
          <w:szCs w:val="28"/>
        </w:rPr>
        <w:lastRenderedPageBreak/>
        <w:t>Inkompletn</w:t>
      </w:r>
      <w:r>
        <w:rPr>
          <w:rFonts w:ascii="Times New Roman" w:hAnsi="Times New Roman" w:cs="Times New Roman"/>
          <w:sz w:val="28"/>
          <w:szCs w:val="28"/>
        </w:rPr>
        <w:t>u luksaciju karakteriše poremeć</w:t>
      </w:r>
      <w:r w:rsidRPr="00C21DB9">
        <w:rPr>
          <w:rFonts w:ascii="Times New Roman" w:hAnsi="Times New Roman" w:cs="Times New Roman"/>
          <w:sz w:val="28"/>
          <w:szCs w:val="28"/>
        </w:rPr>
        <w:t>en anatomski odnos korena zuba i alveole u</w:t>
      </w:r>
      <w:r>
        <w:rPr>
          <w:rFonts w:ascii="Times New Roman" w:hAnsi="Times New Roman" w:cs="Times New Roman"/>
          <w:sz w:val="28"/>
          <w:szCs w:val="28"/>
        </w:rPr>
        <w:t xml:space="preserve"> već</w:t>
      </w:r>
      <w:r w:rsidRPr="00C21DB9">
        <w:rPr>
          <w:rFonts w:ascii="Times New Roman" w:hAnsi="Times New Roman" w:cs="Times New Roman"/>
          <w:sz w:val="28"/>
          <w:szCs w:val="28"/>
        </w:rPr>
        <w:t>em</w:t>
      </w:r>
      <w:r>
        <w:rPr>
          <w:rFonts w:ascii="Times New Roman" w:hAnsi="Times New Roman" w:cs="Times New Roman"/>
          <w:sz w:val="28"/>
          <w:szCs w:val="28"/>
        </w:rPr>
        <w:t xml:space="preserve"> stepenu, odnosno manje ili već</w:t>
      </w:r>
      <w:r w:rsidRPr="00C21DB9">
        <w:rPr>
          <w:rFonts w:ascii="Times New Roman" w:hAnsi="Times New Roman" w:cs="Times New Roman"/>
          <w:sz w:val="28"/>
          <w:szCs w:val="28"/>
        </w:rPr>
        <w:t xml:space="preserve">e gubljenje medjusobnog kontakta, ali nikada u potpunosti.Kao posledicu </w:t>
      </w:r>
      <w:r>
        <w:rPr>
          <w:rFonts w:ascii="Times New Roman" w:hAnsi="Times New Roman" w:cs="Times New Roman"/>
          <w:sz w:val="28"/>
          <w:szCs w:val="28"/>
        </w:rPr>
        <w:t>patohistološki imamo znatno veće oštećenje parodoncijuma i poremeć</w:t>
      </w:r>
      <w:r w:rsidRPr="00C21DB9">
        <w:rPr>
          <w:rFonts w:ascii="Times New Roman" w:hAnsi="Times New Roman" w:cs="Times New Roman"/>
          <w:sz w:val="28"/>
          <w:szCs w:val="28"/>
        </w:rPr>
        <w:t>aje</w:t>
      </w:r>
      <w:r>
        <w:rPr>
          <w:rFonts w:ascii="Times New Roman" w:hAnsi="Times New Roman" w:cs="Times New Roman"/>
          <w:sz w:val="28"/>
          <w:szCs w:val="28"/>
        </w:rPr>
        <w:t xml:space="preserve"> intrapulparnog krvotoka sa češć</w:t>
      </w:r>
      <w:r w:rsidRPr="00C21DB9">
        <w:rPr>
          <w:rFonts w:ascii="Times New Roman" w:hAnsi="Times New Roman" w:cs="Times New Roman"/>
          <w:sz w:val="28"/>
          <w:szCs w:val="28"/>
        </w:rPr>
        <w:t>im ireverzibilnim p</w:t>
      </w:r>
      <w:r>
        <w:rPr>
          <w:rFonts w:ascii="Times New Roman" w:hAnsi="Times New Roman" w:cs="Times New Roman"/>
          <w:sz w:val="28"/>
          <w:szCs w:val="28"/>
        </w:rPr>
        <w:t>romenama u pulpi. Klinič</w:t>
      </w:r>
      <w:r w:rsidRPr="00C21DB9">
        <w:rPr>
          <w:rFonts w:ascii="Times New Roman" w:hAnsi="Times New Roman" w:cs="Times New Roman"/>
          <w:sz w:val="28"/>
          <w:szCs w:val="28"/>
        </w:rPr>
        <w:t>ki, u zavisnosti od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DB9">
        <w:rPr>
          <w:rFonts w:ascii="Times New Roman" w:hAnsi="Times New Roman" w:cs="Times New Roman"/>
          <w:sz w:val="28"/>
          <w:szCs w:val="28"/>
        </w:rPr>
        <w:t>pravca dejstva traumatske sile, zub može biti intrudiran, ekstrudiran ili dislociran labijalno,</w:t>
      </w:r>
      <w:r w:rsidR="00B05E88">
        <w:rPr>
          <w:rFonts w:ascii="Times New Roman" w:hAnsi="Times New Roman" w:cs="Times New Roman"/>
          <w:sz w:val="28"/>
          <w:szCs w:val="28"/>
        </w:rPr>
        <w:t xml:space="preserve"> </w:t>
      </w:r>
      <w:r w:rsidRPr="00C21DB9">
        <w:rPr>
          <w:rFonts w:ascii="Times New Roman" w:hAnsi="Times New Roman" w:cs="Times New Roman"/>
          <w:sz w:val="28"/>
          <w:szCs w:val="28"/>
        </w:rPr>
        <w:t>pal</w:t>
      </w:r>
      <w:r w:rsidR="00B05E88">
        <w:rPr>
          <w:rFonts w:ascii="Times New Roman" w:hAnsi="Times New Roman" w:cs="Times New Roman"/>
          <w:sz w:val="28"/>
          <w:szCs w:val="28"/>
        </w:rPr>
        <w:t>atinalno, tj lingvalno. Rasklać</w:t>
      </w:r>
      <w:r w:rsidRPr="00C21DB9">
        <w:rPr>
          <w:rFonts w:ascii="Times New Roman" w:hAnsi="Times New Roman" w:cs="Times New Roman"/>
          <w:sz w:val="28"/>
          <w:szCs w:val="28"/>
        </w:rPr>
        <w:t>eno</w:t>
      </w:r>
      <w:r w:rsidR="00B05E88">
        <w:rPr>
          <w:rFonts w:ascii="Times New Roman" w:hAnsi="Times New Roman" w:cs="Times New Roman"/>
          <w:sz w:val="28"/>
          <w:szCs w:val="28"/>
        </w:rPr>
        <w:t>st zuba nije uvek karakteristič</w:t>
      </w:r>
      <w:r w:rsidRPr="00C21DB9">
        <w:rPr>
          <w:rFonts w:ascii="Times New Roman" w:hAnsi="Times New Roman" w:cs="Times New Roman"/>
          <w:sz w:val="28"/>
          <w:szCs w:val="28"/>
        </w:rPr>
        <w:t>an simptom za ovu vrstu</w:t>
      </w:r>
      <w:r w:rsidR="00B05E88">
        <w:rPr>
          <w:rFonts w:ascii="Times New Roman" w:hAnsi="Times New Roman" w:cs="Times New Roman"/>
          <w:sz w:val="28"/>
          <w:szCs w:val="28"/>
        </w:rPr>
        <w:t xml:space="preserve"> </w:t>
      </w:r>
      <w:r w:rsidRPr="00C21DB9">
        <w:rPr>
          <w:rFonts w:ascii="Times New Roman" w:hAnsi="Times New Roman" w:cs="Times New Roman"/>
          <w:sz w:val="28"/>
          <w:szCs w:val="28"/>
        </w:rPr>
        <w:t>povreda. Medjutim, povrede (</w:t>
      </w:r>
      <w:r w:rsidR="00B05E88">
        <w:rPr>
          <w:rFonts w:ascii="Times New Roman" w:hAnsi="Times New Roman" w:cs="Times New Roman"/>
          <w:sz w:val="28"/>
          <w:szCs w:val="28"/>
        </w:rPr>
        <w:t>frakture) zidova alveole povređ</w:t>
      </w:r>
      <w:r w:rsidRPr="00C21DB9">
        <w:rPr>
          <w:rFonts w:ascii="Times New Roman" w:hAnsi="Times New Roman" w:cs="Times New Roman"/>
          <w:sz w:val="28"/>
          <w:szCs w:val="28"/>
        </w:rPr>
        <w:t>enog zuba se skoro uvek javljaju,</w:t>
      </w:r>
      <w:r w:rsidR="00B05E88">
        <w:rPr>
          <w:rFonts w:ascii="Times New Roman" w:hAnsi="Times New Roman" w:cs="Times New Roman"/>
          <w:sz w:val="28"/>
          <w:szCs w:val="28"/>
        </w:rPr>
        <w:t xml:space="preserve"> </w:t>
      </w:r>
      <w:r w:rsidRPr="00C21DB9">
        <w:rPr>
          <w:rFonts w:ascii="Times New Roman" w:hAnsi="Times New Roman" w:cs="Times New Roman"/>
          <w:sz w:val="28"/>
          <w:szCs w:val="28"/>
        </w:rPr>
        <w:t>kao i povrede okolne gingive.</w:t>
      </w:r>
    </w:p>
    <w:p w:rsidR="00272866" w:rsidRPr="00C21DB9" w:rsidRDefault="00272866" w:rsidP="00B05E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272866"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inline distT="0" distB="0" distL="0" distR="0">
            <wp:extent cx="838200" cy="1257300"/>
            <wp:effectExtent l="19050" t="0" r="0" b="0"/>
            <wp:docPr id="9" name="Picture 7" descr="luksacija lateral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ksacija lateralna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3CE" w:rsidRPr="00B05E88" w:rsidRDefault="00C21DB9" w:rsidP="00B05E8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21DB9">
        <w:rPr>
          <w:rFonts w:ascii="Times New Roman" w:hAnsi="Times New Roman" w:cs="Times New Roman"/>
          <w:sz w:val="28"/>
          <w:szCs w:val="28"/>
        </w:rPr>
        <w:t>Kompletna luksacija ili traumatska ekstrakcija zuba podrazumeva gubljenje svakog</w:t>
      </w:r>
      <w:r w:rsidR="00B05E88">
        <w:rPr>
          <w:rFonts w:ascii="Times New Roman" w:hAnsi="Times New Roman" w:cs="Times New Roman"/>
          <w:sz w:val="28"/>
          <w:szCs w:val="28"/>
        </w:rPr>
        <w:t xml:space="preserve"> kontakta izmeđ</w:t>
      </w:r>
      <w:r w:rsidRPr="00C21DB9">
        <w:rPr>
          <w:rFonts w:ascii="Times New Roman" w:hAnsi="Times New Roman" w:cs="Times New Roman"/>
          <w:sz w:val="28"/>
          <w:szCs w:val="28"/>
        </w:rPr>
        <w:t>u korena</w:t>
      </w:r>
      <w:r w:rsidR="00B05E88">
        <w:rPr>
          <w:rFonts w:ascii="Times New Roman" w:hAnsi="Times New Roman" w:cs="Times New Roman"/>
          <w:sz w:val="28"/>
          <w:szCs w:val="28"/>
        </w:rPr>
        <w:t xml:space="preserve"> zuba i alveole, uz teško ošteć</w:t>
      </w:r>
      <w:r w:rsidRPr="00C21DB9">
        <w:rPr>
          <w:rFonts w:ascii="Times New Roman" w:hAnsi="Times New Roman" w:cs="Times New Roman"/>
          <w:sz w:val="28"/>
          <w:szCs w:val="28"/>
        </w:rPr>
        <w:t>enje parodontalno</w:t>
      </w:r>
      <w:r w:rsidR="00B05E88">
        <w:rPr>
          <w:rFonts w:ascii="Times New Roman" w:hAnsi="Times New Roman" w:cs="Times New Roman"/>
          <w:sz w:val="28"/>
          <w:szCs w:val="28"/>
        </w:rPr>
        <w:t>g aparata. Klinič</w:t>
      </w:r>
      <w:r w:rsidRPr="00C21DB9">
        <w:rPr>
          <w:rFonts w:ascii="Times New Roman" w:hAnsi="Times New Roman" w:cs="Times New Roman"/>
          <w:sz w:val="28"/>
          <w:szCs w:val="28"/>
        </w:rPr>
        <w:t>ki,</w:t>
      </w:r>
      <w:r w:rsidR="00B05E88">
        <w:rPr>
          <w:rFonts w:ascii="Times New Roman" w:hAnsi="Times New Roman" w:cs="Times New Roman"/>
          <w:sz w:val="28"/>
          <w:szCs w:val="28"/>
        </w:rPr>
        <w:t xml:space="preserve"> </w:t>
      </w:r>
      <w:r w:rsidRPr="00C21DB9">
        <w:rPr>
          <w:rFonts w:ascii="Times New Roman" w:hAnsi="Times New Roman" w:cs="Times New Roman"/>
          <w:sz w:val="28"/>
          <w:szCs w:val="28"/>
        </w:rPr>
        <w:t>alveola je prazna, zub može biti u blizini povezan samo gingivalnim pripojem, ili u okolnim</w:t>
      </w:r>
      <w:r w:rsidR="00B05E88">
        <w:rPr>
          <w:rFonts w:ascii="Times New Roman" w:hAnsi="Times New Roman" w:cs="Times New Roman"/>
          <w:sz w:val="28"/>
          <w:szCs w:val="28"/>
        </w:rPr>
        <w:t xml:space="preserve"> </w:t>
      </w:r>
      <w:r w:rsidRPr="00C21DB9">
        <w:rPr>
          <w:rFonts w:ascii="Times New Roman" w:hAnsi="Times New Roman" w:cs="Times New Roman"/>
          <w:sz w:val="28"/>
          <w:szCs w:val="28"/>
        </w:rPr>
        <w:t>mekim tkivima usne duplje, odnosno van nje.</w:t>
      </w:r>
    </w:p>
    <w:p w:rsidR="00DF0E97" w:rsidRDefault="00DF0E97" w:rsidP="00DF0E9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Smer pomaka luksiranog zuba moguć je u oba lateralna smera, u smerovima napred-nazad i apikalno-distalnom ( apikalno: protruzija; distalno: itruzija ). Sudskomedicinski je značajno da radiološki upadnjivo proširenje periodontalnog prostora vrlo tačno pokazuje smer udara.</w:t>
      </w:r>
    </w:p>
    <w:p w:rsidR="0005415A" w:rsidRDefault="0005415A" w:rsidP="0005415A">
      <w:pPr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Avulzija zuba</w:t>
      </w:r>
    </w:p>
    <w:p w:rsidR="0005415A" w:rsidRDefault="0005415A" w:rsidP="0056742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Avulzija predstavlja kompletno izbijanje zuba iz zubne alveole. Fraktura alveole često je prisutna, ali nije i neophodna kod avulzije.</w:t>
      </w:r>
      <w:r w:rsidR="0056742A">
        <w:rPr>
          <w:rFonts w:ascii="Times New Roman" w:hAnsi="Times New Roman" w:cs="Times New Roman"/>
          <w:sz w:val="28"/>
          <w:szCs w:val="28"/>
        </w:rPr>
        <w:t xml:space="preserve"> Naročitim delovanjem visokih energija, izbijeni zub može da bude duboko impaktiran u okolne strukture, najčešće usne i jezik, šsto zahteva poseban dijagnostički oprez.</w:t>
      </w:r>
    </w:p>
    <w:p w:rsidR="00272866" w:rsidRPr="00272866" w:rsidRDefault="00272866" w:rsidP="00272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inline distT="0" distB="0" distL="0" distR="0">
            <wp:extent cx="2505075" cy="1828800"/>
            <wp:effectExtent l="19050" t="0" r="9525" b="0"/>
            <wp:docPr id="10" name="Picture 9" descr="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inline distT="0" distB="0" distL="0" distR="0">
            <wp:extent cx="1000125" cy="1828800"/>
            <wp:effectExtent l="19050" t="0" r="9525" b="0"/>
            <wp:docPr id="11" name="Picture 10" descr="преузимање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узимање (1)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42A" w:rsidRDefault="0056742A" w:rsidP="0056742A">
      <w:pPr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6742A">
        <w:rPr>
          <w:rFonts w:ascii="Times New Roman" w:hAnsi="Times New Roman" w:cs="Times New Roman"/>
          <w:sz w:val="28"/>
          <w:szCs w:val="28"/>
          <w:u w:val="single"/>
        </w:rPr>
        <w:lastRenderedPageBreak/>
        <w:t>Ankiloza</w:t>
      </w:r>
    </w:p>
    <w:p w:rsidR="0056742A" w:rsidRDefault="0056742A" w:rsidP="0056742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Ankiloza zuba predstavlja srastanje zubnog cementa sa alveolarnom kosti i obično je posledica luksacije ili reimplantacije.</w:t>
      </w:r>
    </w:p>
    <w:p w:rsidR="00272866" w:rsidRDefault="00272866" w:rsidP="0056742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6742A" w:rsidRDefault="0056742A" w:rsidP="0056742A">
      <w:pPr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Diskoloracija</w:t>
      </w:r>
    </w:p>
    <w:p w:rsidR="002D03CE" w:rsidRDefault="0056742A" w:rsidP="002D03CE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Traumatska diskoloracije spada u kasne posledice povreda zuba. Sloboda krv u povređenoj pulpi hemolizira i krvni pigment kroz dentinske tubule prodire prema površini putem sila kapilariteta, gde se prisustvo ovog pigmenta vidi ispod zubne gleđi kao promena boje.</w:t>
      </w:r>
    </w:p>
    <w:p w:rsidR="00C76C75" w:rsidRDefault="00272866" w:rsidP="00272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inline distT="0" distB="0" distL="0" distR="0">
            <wp:extent cx="2867025" cy="1590675"/>
            <wp:effectExtent l="19050" t="0" r="9525" b="0"/>
            <wp:docPr id="12" name="Picture 11" descr="преузимање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узимање (2)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C75" w:rsidRDefault="00C76C75" w:rsidP="00272866">
      <w:pPr>
        <w:rPr>
          <w:rFonts w:ascii="Times New Roman" w:hAnsi="Times New Roman" w:cs="Times New Roman"/>
          <w:sz w:val="28"/>
          <w:szCs w:val="28"/>
        </w:rPr>
      </w:pPr>
    </w:p>
    <w:p w:rsidR="00272866" w:rsidRDefault="00272866" w:rsidP="00272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inline distT="0" distB="0" distL="0" distR="0">
            <wp:extent cx="3209925" cy="3680714"/>
            <wp:effectExtent l="19050" t="0" r="9525" b="0"/>
            <wp:docPr id="13" name="Picture 12" descr="z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y1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680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3CE" w:rsidRDefault="002D03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2D03CE" w:rsidRDefault="002D03CE" w:rsidP="002D03CE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LITERATURA:</w:t>
      </w:r>
    </w:p>
    <w:p w:rsidR="002D03CE" w:rsidRDefault="002D03CE" w:rsidP="002D03CE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„Sudska medicina“ – Prof. dr sc.med. Pavle Budakov</w:t>
      </w:r>
    </w:p>
    <w:p w:rsidR="002D03CE" w:rsidRDefault="002D03CE" w:rsidP="00C21DB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„Maksilofacijalna hirurgi</w:t>
      </w:r>
      <w:r w:rsidR="00C21DB9">
        <w:rPr>
          <w:rFonts w:ascii="Times New Roman" w:hAnsi="Times New Roman" w:cs="Times New Roman"/>
          <w:sz w:val="28"/>
          <w:szCs w:val="28"/>
        </w:rPr>
        <w:t>ja</w:t>
      </w:r>
      <w:r w:rsidRPr="00C21DB9">
        <w:rPr>
          <w:rFonts w:ascii="Times New Roman" w:hAnsi="Times New Roman" w:cs="Times New Roman"/>
          <w:sz w:val="28"/>
          <w:szCs w:val="28"/>
        </w:rPr>
        <w:t>“ – Prof.dr Miodrag Gavrić</w:t>
      </w:r>
    </w:p>
    <w:p w:rsidR="00635A2F" w:rsidRDefault="00635A2F" w:rsidP="00C21DB9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635A2F" w:rsidRDefault="00B0658D" w:rsidP="00635A2F">
      <w:pPr>
        <w:jc w:val="center"/>
        <w:rPr>
          <w:sz w:val="28"/>
          <w:szCs w:val="28"/>
        </w:rPr>
      </w:pPr>
      <w:hyperlink r:id="rId19" w:history="1">
        <w:r w:rsidR="00635A2F">
          <w:rPr>
            <w:rStyle w:val="Hyperlink"/>
            <w:sz w:val="28"/>
            <w:szCs w:val="28"/>
          </w:rPr>
          <w:t>www.</w:t>
        </w:r>
        <w:r w:rsidR="00861ED6">
          <w:rPr>
            <w:rStyle w:val="Hyperlink"/>
            <w:sz w:val="28"/>
            <w:szCs w:val="28"/>
          </w:rPr>
          <w:t>maturski.org</w:t>
        </w:r>
      </w:hyperlink>
    </w:p>
    <w:p w:rsidR="00635A2F" w:rsidRDefault="00635A2F" w:rsidP="00C21DB9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635A2F" w:rsidRPr="00C76C75" w:rsidRDefault="00635A2F" w:rsidP="00C21DB9">
      <w:pPr>
        <w:ind w:firstLine="720"/>
        <w:rPr>
          <w:rFonts w:ascii="Times New Roman" w:hAnsi="Times New Roman" w:cs="Times New Roman"/>
          <w:sz w:val="28"/>
          <w:szCs w:val="28"/>
        </w:rPr>
      </w:pPr>
    </w:p>
    <w:sectPr w:rsidR="00635A2F" w:rsidRPr="00C76C75" w:rsidSect="00923A70">
      <w:headerReference w:type="default" r:id="rId20"/>
      <w:pgSz w:w="11907" w:h="16839" w:code="9"/>
      <w:pgMar w:top="1417" w:right="1417" w:bottom="1417" w:left="1417" w:header="708" w:footer="708" w:gutter="0"/>
      <w:pgNumType w:chapStyle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BCC" w:rsidRDefault="001D2BCC" w:rsidP="00801C44">
      <w:pPr>
        <w:spacing w:after="0" w:line="240" w:lineRule="auto"/>
      </w:pPr>
      <w:r>
        <w:separator/>
      </w:r>
    </w:p>
  </w:endnote>
  <w:endnote w:type="continuationSeparator" w:id="1">
    <w:p w:rsidR="001D2BCC" w:rsidRDefault="001D2BCC" w:rsidP="00801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BCC" w:rsidRDefault="001D2BCC" w:rsidP="00801C44">
      <w:pPr>
        <w:spacing w:after="0" w:line="240" w:lineRule="auto"/>
      </w:pPr>
      <w:r>
        <w:separator/>
      </w:r>
    </w:p>
  </w:footnote>
  <w:footnote w:type="continuationSeparator" w:id="1">
    <w:p w:rsidR="001D2BCC" w:rsidRDefault="001D2BCC" w:rsidP="00801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600213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5415A" w:rsidRDefault="00B0658D">
        <w:pPr>
          <w:pStyle w:val="Header"/>
          <w:pBdr>
            <w:bottom w:val="single" w:sz="4" w:space="1" w:color="D9D9D9" w:themeColor="background1" w:themeShade="D9"/>
          </w:pBdr>
          <w:rPr>
            <w:b/>
          </w:rPr>
        </w:pPr>
        <w:fldSimple w:instr=" PAGE   \* MERGEFORMAT ">
          <w:r w:rsidR="00861ED6" w:rsidRPr="00861ED6">
            <w:rPr>
              <w:b/>
              <w:noProof/>
            </w:rPr>
            <w:t>10</w:t>
          </w:r>
        </w:fldSimple>
        <w:r w:rsidR="0005415A">
          <w:rPr>
            <w:b/>
          </w:rPr>
          <w:t xml:space="preserve"> | </w:t>
        </w:r>
        <w:r w:rsidR="0005415A">
          <w:rPr>
            <w:color w:val="7F7F7F" w:themeColor="background1" w:themeShade="7F"/>
            <w:spacing w:val="60"/>
          </w:rPr>
          <w:t>Page</w:t>
        </w:r>
      </w:p>
    </w:sdtContent>
  </w:sdt>
  <w:p w:rsidR="0005415A" w:rsidRDefault="000541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D18E3"/>
    <w:multiLevelType w:val="hybridMultilevel"/>
    <w:tmpl w:val="058C2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A7152"/>
    <w:multiLevelType w:val="hybridMultilevel"/>
    <w:tmpl w:val="41CA5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C2D2C"/>
    <w:multiLevelType w:val="hybridMultilevel"/>
    <w:tmpl w:val="690A3D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905656B"/>
    <w:multiLevelType w:val="hybridMultilevel"/>
    <w:tmpl w:val="0E2AD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6C2A09"/>
    <w:multiLevelType w:val="hybridMultilevel"/>
    <w:tmpl w:val="C88E6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1C44"/>
    <w:rsid w:val="0005415A"/>
    <w:rsid w:val="001D2BCC"/>
    <w:rsid w:val="00272866"/>
    <w:rsid w:val="002776EF"/>
    <w:rsid w:val="002D03CE"/>
    <w:rsid w:val="00322841"/>
    <w:rsid w:val="0033667A"/>
    <w:rsid w:val="003B287A"/>
    <w:rsid w:val="003C7195"/>
    <w:rsid w:val="003E269A"/>
    <w:rsid w:val="00442D7C"/>
    <w:rsid w:val="00452EDF"/>
    <w:rsid w:val="004A4F1D"/>
    <w:rsid w:val="0056742A"/>
    <w:rsid w:val="00635A2F"/>
    <w:rsid w:val="00665EF6"/>
    <w:rsid w:val="00770C93"/>
    <w:rsid w:val="00801C44"/>
    <w:rsid w:val="00857A94"/>
    <w:rsid w:val="00861ED6"/>
    <w:rsid w:val="008A24D3"/>
    <w:rsid w:val="00923A70"/>
    <w:rsid w:val="009B1F7D"/>
    <w:rsid w:val="009B3ED7"/>
    <w:rsid w:val="009F6DF2"/>
    <w:rsid w:val="00A87E9A"/>
    <w:rsid w:val="00B05E88"/>
    <w:rsid w:val="00B0658D"/>
    <w:rsid w:val="00B16CAA"/>
    <w:rsid w:val="00C21DB9"/>
    <w:rsid w:val="00C76C75"/>
    <w:rsid w:val="00CA1766"/>
    <w:rsid w:val="00CC66B5"/>
    <w:rsid w:val="00D462E1"/>
    <w:rsid w:val="00D8409F"/>
    <w:rsid w:val="00DF0E97"/>
    <w:rsid w:val="00E871AA"/>
    <w:rsid w:val="00EC2F06"/>
    <w:rsid w:val="00ED0E00"/>
    <w:rsid w:val="00F8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C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C44"/>
  </w:style>
  <w:style w:type="paragraph" w:styleId="Footer">
    <w:name w:val="footer"/>
    <w:basedOn w:val="Normal"/>
    <w:link w:val="FooterChar"/>
    <w:uiPriority w:val="99"/>
    <w:semiHidden/>
    <w:unhideWhenUsed/>
    <w:rsid w:val="00801C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1C44"/>
  </w:style>
  <w:style w:type="paragraph" w:styleId="ListParagraph">
    <w:name w:val="List Paragraph"/>
    <w:basedOn w:val="Normal"/>
    <w:uiPriority w:val="34"/>
    <w:qFormat/>
    <w:rsid w:val="00322841"/>
    <w:pPr>
      <w:ind w:left="720"/>
      <w:contextualSpacing/>
    </w:pPr>
  </w:style>
  <w:style w:type="character" w:customStyle="1" w:styleId="a">
    <w:name w:val="a"/>
    <w:basedOn w:val="DefaultParagraphFont"/>
    <w:rsid w:val="00F86437"/>
  </w:style>
  <w:style w:type="character" w:customStyle="1" w:styleId="l7">
    <w:name w:val="l7"/>
    <w:basedOn w:val="DefaultParagraphFont"/>
    <w:rsid w:val="00F86437"/>
  </w:style>
  <w:style w:type="character" w:customStyle="1" w:styleId="apple-converted-space">
    <w:name w:val="apple-converted-space"/>
    <w:basedOn w:val="DefaultParagraphFont"/>
    <w:rsid w:val="00F86437"/>
  </w:style>
  <w:style w:type="character" w:customStyle="1" w:styleId="l6">
    <w:name w:val="l6"/>
    <w:basedOn w:val="DefaultParagraphFont"/>
    <w:rsid w:val="00F86437"/>
  </w:style>
  <w:style w:type="character" w:customStyle="1" w:styleId="l11">
    <w:name w:val="l11"/>
    <w:basedOn w:val="DefaultParagraphFont"/>
    <w:rsid w:val="002776EF"/>
  </w:style>
  <w:style w:type="character" w:customStyle="1" w:styleId="l8">
    <w:name w:val="l8"/>
    <w:basedOn w:val="DefaultParagraphFont"/>
    <w:rsid w:val="00DF0E97"/>
  </w:style>
  <w:style w:type="paragraph" w:styleId="BalloonText">
    <w:name w:val="Balloon Text"/>
    <w:basedOn w:val="Normal"/>
    <w:link w:val="BalloonTextChar"/>
    <w:uiPriority w:val="99"/>
    <w:semiHidden/>
    <w:unhideWhenUsed/>
    <w:rsid w:val="00336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6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35A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urski.org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yperlink" Target="http://www.maturski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B1F81-110B-4B90-9933-C3E0B50A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TRAUMATSKE POVREDE ZUBA </dc:title>
  <dc:creator>BsR</dc:creator>
  <cp:lastModifiedBy>voodoo</cp:lastModifiedBy>
  <cp:revision>2</cp:revision>
  <dcterms:created xsi:type="dcterms:W3CDTF">2014-01-07T22:23:00Z</dcterms:created>
  <dcterms:modified xsi:type="dcterms:W3CDTF">2014-01-07T22:23:00Z</dcterms:modified>
</cp:coreProperties>
</file>