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DB" w:rsidRP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505CDB">
        <w:rPr>
          <w:rFonts w:ascii="TimesNewRomanPS-BoldMT" w:hAnsi="TimesNewRomanPS-BoldMT" w:cs="TimesNewRomanPS-BoldMT"/>
          <w:b/>
          <w:bCs/>
          <w:sz w:val="32"/>
          <w:szCs w:val="32"/>
        </w:rPr>
        <w:t>KONFUCIONIZAM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505CDB" w:rsidRP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28"/>
          <w:szCs w:val="28"/>
        </w:rPr>
      </w:pPr>
      <w:r w:rsidRPr="00505CDB">
        <w:rPr>
          <w:rFonts w:ascii="TimesNewRomanPS-ItalicMT" w:hAnsi="TimesNewRomanPS-ItalicMT" w:cs="TimesNewRomanPS-ItalicMT"/>
          <w:b/>
          <w:iCs/>
          <w:sz w:val="28"/>
          <w:szCs w:val="28"/>
        </w:rPr>
        <w:t>Značenje Konfucija i njegove škole za kinesku religiju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Suvremenik Bude i Pitagore, Konfucije (K'ung Fu tse, učitelj K'ung) se rodio 551. g. pr.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Kr. Njegovi su roditelji živjeli u siromašnim prilikama u jednom selu okružja Chufu 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Shantungu. Oženio se u dobi od devetnaest godina. U braku je imao jednog sina i više kćeri.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Najprije je zauzimao mjesto nadglednika žitnih hambara i polja u službi plemićkog roda Chi.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 22. godini počeo je oko sebe sakupljati učenike. Tek je u pedesetoj godini dobio višu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službeničku čast, koju je opet ubrzo izgubio. Najveći dio svoga života Konfucije je proveo na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putovanjima od jednog kneževog dvora do drugoga, na kojima se uzalud trsio feudalne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gospodare pridobiti za reforme, da spriječi propast kuće Čou. U 67. je godini izdao šest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starih klasika. To su bile u arhivama sačuvane zabilježbe službenih povjesničara i drugih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dvorskih službenika. Konfucije je mislio ća će odstraniti zla svoga vremena kad obznani riječi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svjedoka cvatućeg doba dinastije Čou. Umro je 479. g. pr. Kr.</w:t>
      </w:r>
    </w:p>
    <w:p w:rsidR="0084114D" w:rsidRDefault="0084114D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Konfucije nije stvorio nikakvu novu religiju ni filozofiju, nego je samo nastojao ponovno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oživjeti religiju, svjetovni nazor i ćudoređe starih vremena, dinastije Šang, koji su počeli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propadati. Samog sebe naziva samo isporučiteljem starine i odbija da ga se zove stvarateljem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nečega novoga. On je prije svega propovijedao povratak starim mudracima. Religiozne misli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nikako ne stoje u središtu njegova mišljenja i djelovanja, on je u prvom redu bio političar 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moralist.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 njegovoj religioznoj slici na prvom mjestu stoje Nebo i predi. Pojam Neba je preuzeo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iz starina. Nebo mu je jedna viša moć, koja svijet uzdržava i određuje tijek događaja prema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svojim planovima. Tko uvrijedi Nebo, ne može se pred njegovom srdžbom nigdje sakriti. Kad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su mu predbacili daje bio u posjetu kod neke raspuštenice, on je svoju nevinost zajamčio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riječima: "Neka me Nebo odbaci, ako sam zlo učinio!" Kad je začuo grmljavinu ili hukanje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oluje, na časak se pognuo, da bi rasrđenom Nebu iskazao svoje poštovanje. Nikad se nije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tužio na određenja Neba i mirno je čekao, ma što god Nebo odredilo. On je težio da upozna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volju Neba. Za njega je mudrost bila u spoznaji nebeske volje. Govorio je da mu je Nebo dalo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njegovo poslanje i nitko mu se stoga ne može oprijeti. "Ako se nauk koji iznosim širi, to biva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zato jer je Nebo tako htjelo. Ako ga nestane, to biva zato jer je Nebo tako htjelo. Jedan čovjek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nije u stanju razoriti ga, jer što može jedan čovjek protiv volje Neba? Da je Nebo željelo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propast toga nauka, ne bi mi predalo oporučni zapis (legat) cara Wen (oca utemeljitelja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dinastije Cou). Budući da ono njezinu propast nije željelo, učinilo je mene njezinim čuvarom,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nitko protiv mene ništa ne može."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Kad je jedan njegov učenik obolio i umro, Konfucije je rekao: "To je volja Neba." Kad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mu je jedan mili učenik mlad umro, uzdisao je učitelj: "Ah, Nebo me bije, Nebo me bije."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Druge su mu poučne izjave: "Tko hoće upoznati čovjeka, mora najprije upoznati Nebo, koje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 ljudima dalo njihovu narav i svoj zakon!" "Nebo radi bez pripovijedanja. Ono upravlja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redovito odvijanje godišnjih doba i tako svemu bivstvu daje život bez ijedne riječi." "Svojim su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složnim radom Nebo i Zemlja proizveli sva bića." "Da se netko savršen rodio, to je u moći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Neba i Nebo je to učinilo kod rođenja velikih mudraca. No, to je iznimka. Pomalo se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usavršavati učenjem i naprezanjem - to je u moći čovjeka i uobičajenije put." "Vladanje ima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svoje korijene u Nebu. Mudrac koji ga obavlja, čini to u vezi s Nebom i Zemljom. Također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djeluje u skladu sa slavnim dušama pređa. Njegove osobe mora što je više moguće nestati da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bi Nebo i Zemlja djelovali." "Sin Neba (car) je treći u savezu Neba i Zemlje i pomaže bićima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dobro činiti. Sin Neba je čuvar naređenja Neba." "Obredi dolaze s Neba. Po njima su stari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vladari ostvarivali namjere Neba s obzirom na čovjeka i ispravljali naravne sklonosti ljudi. Koji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preko njih prelaze, propadaju, koji ih lijepo obdržavaju, uspijevaju."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Iz tih se izjava vidi da je Nebo za Konfucija osobno biće, a ne slijepo djelatni prirodni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zakon. No, on ne uzima stari izraz "Gornji car"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(Shang ti), </w:t>
      </w:r>
      <w:r>
        <w:rPr>
          <w:rFonts w:ascii="TimesNewRomanPSMT" w:hAnsi="TimesNewRomanPSMT" w:cs="TimesNewRomanPSMT"/>
          <w:sz w:val="23"/>
          <w:szCs w:val="23"/>
        </w:rPr>
        <w:t>tako da mu je pojam Neba čistiji 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jasniji. Ali, s druge strane, pojavljuje se dualizam Neba i Zemlje koji međusobno surađuju.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Uz Nebo Konfucije je također priznavao nebeske i zemaljske bogove i duhove te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pokojničke duše. On drži obvezatnim prinošenje žrtava bogovima i dusima, ali im žrtvuje "kao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da bi bili prisutni". To nam pokazuje neku suzdržljivost u pitanju stvarne prisutnosti viših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bića kod žrtvovanja. Da Konfucije nije bio žarki štovatelj bogova pokazuje nam njegova izjava: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"Častimo duhove i demone, ali se držimo daleko od njih."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Revno brani štovanje pređa, ali osuđuje svaku pretjeranu raskoš kod sahrane 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manističkih žrtava. O pobližem opisu života duše poslije smrti kod Konfucija ne nalazimo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ništa. Na pitanje svog učenika o pojmu smrti, odgovorio je: "Kad ne poznamo život, kako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bismo poznali smrt?"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Veći dio Konfucijeva nauka govori o državi i ćudoređu. Za njega je država božanska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ustanova. Vladar je opunomoćenik Neba i mora savjesno izvršavati svoje poslove. Narod mora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činiti kreposti, jer je inače nemoguć zajednički život.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Konfucijev ideal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je jen, </w:t>
      </w:r>
      <w:r>
        <w:rPr>
          <w:rFonts w:ascii="TimesNewRomanPSMT" w:hAnsi="TimesNewRomanPSMT" w:cs="TimesNewRomanPSMT"/>
          <w:sz w:val="23"/>
          <w:szCs w:val="23"/>
        </w:rPr>
        <w:t>što znači "ćudorednost, čovječnost". U toj ćudorednosti nalazi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čovjek mir. Ona je potpuno u volji "Čim ćudorednost zaželimo, ona je tu, ako je volja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upravljena na ćudorednost, nema zla". Konfucijevu etiku vodi optimistička vjera u snagu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dobre volje, koja ne bi bila oslabljena nasljednim grijehom. Ćudorednost je nerazdruživo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povezana s pravednošću "Plemenit čovjek smatra pravednost bitnom." Pravednost uključuje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dobrotu, ali se ona ne uzdiže do ljubavi prema neprijatelju. Na pitanje: "Sto bi ti rekao kad bi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netko htio nepravdu naplatiti dobrotom?", Konfucije odgovara: "Nepravda se naplaćuje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pravednošću, ali dobrota dobrotom."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Etika je za njega uglavnom negativna: mladić se mora čuvati zamamne djevojačke ljepote,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čovjek srednjih godina tučnjave, starac škrtosti. Evo Konfucijevog zlatnog pravila: "Tsi-kung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 zapitao: 'Daj jednu jedinu riječ, koja može vrijediti kao uporište za provođenje života.'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Učitelj je odgovorio: 'Možda riječ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uzajamnost (su). </w:t>
      </w:r>
      <w:r>
        <w:rPr>
          <w:rFonts w:ascii="TimesNewRomanPSMT" w:hAnsi="TimesNewRomanPSMT" w:cs="TimesNewRomanPSMT"/>
          <w:sz w:val="23"/>
          <w:szCs w:val="23"/>
        </w:rPr>
        <w:t>Ne čini drugome što nećeš da se tebi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čini."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Za potpuniju sliku konfucionizma moramo spomenuti i Mencija. On nije bio Konfucijev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učenik, živio je naime 494. - 468. g. pr. Kr., alije bio njegovo duhovno dijete. Nebo mu 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vrhovno svjetsko počelo. Duhovno biće, koje upravlja svijetom i ljudskim djelima, vladarima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daje njihovu moć i dostojanstvo. O odgojnom djelovanju patnje Mencije je lijepo rekao: "Kad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Nebo hoće nekome udijeliti tešku dužnost, tada dopušta da njegov duh mnogo trpi, mišići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mu i kosti iznemognu, tijelo mu izgladni i od oskudice izgubi snagu, te ono pomuti 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porazbaca sve njegove pothvate. Time pobuđuje njegovu energiju, čeliči njegov značaj 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nadopunja što mu još manjka." U štovanju bogova Mencije je protiv suvišnoga. On smatra da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 državi na prvo mjesto dolazi narod, na drugo zemaljski bogovi, na treće knez. Ako zemaljski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bogovi, usprkos žrtvama, šalju narodu sušu i poplave, treba ih skinuti s prijestolja 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nadomjestiti novima. U štovanju pređa Mencije ništa ne izostavlja. Pokop mu je vrhunac svih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djela ljubavi djece za roditelje dok su drugi svečane konfucijevske sprovode oštro napadali.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05CDB" w:rsidRP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28"/>
          <w:szCs w:val="28"/>
        </w:rPr>
      </w:pPr>
      <w:r w:rsidRPr="00505CDB">
        <w:rPr>
          <w:rFonts w:ascii="TimesNewRomanPS-ItalicMT" w:hAnsi="TimesNewRomanPS-ItalicMT" w:cs="TimesNewRomanPS-ItalicMT"/>
          <w:b/>
          <w:iCs/>
          <w:sz w:val="28"/>
          <w:szCs w:val="28"/>
        </w:rPr>
        <w:lastRenderedPageBreak/>
        <w:t>Uzdizanje konfucionizma do državne religije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3"/>
          <w:szCs w:val="23"/>
        </w:rPr>
      </w:pP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Da</w:t>
      </w:r>
      <w:r w:rsidR="0084114D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je Konfucija više stoljeća nakon njegove smrti zapala čast da bude najveći kineski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mudrac, on zahvaljuje jednome od velikih careva dinastije Han (206. pr. Kr. 220. nakon Kr.).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Njegovo nastojanje za spašavanjem dinastije Cou doživjelo je ponajprije velik neuspjeh. Više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stoljeća je njegov nauk bio kao mnogi drugi. Razlozi koji su careve Han, naročito cara Wu Ti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(156. - 186. n. Kr.) naveli, da pogoduju konfucionizmu bili su političke prirode. Trebalo 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jednom zauvijek ukloniti moć lenskog plemstva koje je stoljećima stvaralo nemire i na koncu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skrivilo propast dinastije Cou. Carevi dinastije Han nastojali su to postići stvaranjem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poslušnog činovničkog aparata. Izbor sposobnih kandidata obavljao se strogim ispitima, 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kojima je poznavanje Konfucijeva nauka bilo mjerilo sposobnosti. Položaj cara kao "Sina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Neba", kao božjeg opunomoćenika i posrednika između Boga i ljudi bio je za utvrđivanje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carske vlasti od neprocjenjiva značenja. Konfucijeva etika je bila izvrsno sredstvo za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podložnost puka. Obredi koji su kod konfucijevaca sličili obvezatnosti prirodnog zakona,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izražavali su nedostiživ položaj cara kao Sina Neba i istovremeno su svakom podaniku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ukazivali na njegov položaj u obitelji i državi. Budući daje država sastavni dio božanskog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uređenja svijeta, i stoga religiozne naravi, samo po sebi moralo je državno pravo postati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religijom, a religija državnim pravom. To usidravanje kineske države u religioznome stvarno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ju je i uzdržalo kroz dva tisućljeća. Stvaranjem republike (1912.) uklonjen je njezin stari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temelj, zato je njezina opstojnost bila izvrgnuta teškim potresima kakve ne pozna čitava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njezina povijest.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Uzdizanje samoga Konfucija išlo je dalje svojim tokom. Car Kao tau godine 195. pr. Kr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dopustio je obavljanje žrtava na Konfucijevom grobu. U prvom su kršćanskom stoljeću u školi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te žrtve bile zapovijedane, ali su tek u 6. stoljeću postale općenite. U sedmom mu je stoljeću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podijeljen naslov "najvišeg učitelja" i zapovijedana je gradnja hramova u njegovu čast. Godine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739. dobio je naslov kralja, a 1074. kraljevska je akademija tražila za njega naslov cara. Tek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1906. priznata mu je najviša božanska čast, kad je dinastija Mandžu poistovjećivanjem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Konfucijevih žrtava sa žrtvama Nebu pokušala utvrditi svoje klimavo prijestolje. Godine 1912.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bile su zabranjene žrtve Nebu kao i Konfuciju. Ali je već 26. rujna 1914. izdano dopuštenje za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ponovno oživljavanje Konfucijeva kulta. Preporodu konfucionizma su osobito doprinijeli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kršćanin SunYat-sen i bivši budist Liang Sun-ming. Ovaj posljednji je u snažnom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jen </w:t>
      </w:r>
      <w:r>
        <w:rPr>
          <w:rFonts w:ascii="TimesNewRomanPSMT" w:hAnsi="TimesNewRomanPSMT" w:cs="TimesNewRomanPSMT"/>
          <w:sz w:val="23"/>
          <w:szCs w:val="23"/>
        </w:rPr>
        <w:t>vidio</w:t>
      </w:r>
    </w:p>
    <w:p w:rsidR="00505CDB" w:rsidRDefault="00505CDB" w:rsidP="0050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ideal Kine. Mao Tse-tung je dokinuo spomendan Konfucija, alije upozorio svoje drugove da</w:t>
      </w:r>
    </w:p>
    <w:p w:rsidR="00BC197C" w:rsidRDefault="00505CDB" w:rsidP="00505CDB">
      <w:p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jednako uče od K'ung fu tsea i Sun Yat-sena kao i od Marxa i Lenjina.</w:t>
      </w:r>
    </w:p>
    <w:p w:rsidR="00505CDB" w:rsidRPr="00505CDB" w:rsidRDefault="00505CDB" w:rsidP="00505CDB">
      <w:pPr>
        <w:rPr>
          <w:rFonts w:ascii="Arial" w:hAnsi="Arial" w:cs="Arial"/>
          <w:sz w:val="20"/>
          <w:szCs w:val="20"/>
        </w:rPr>
      </w:pPr>
    </w:p>
    <w:p w:rsidR="00505CDB" w:rsidRPr="00505CDB" w:rsidRDefault="00505CDB" w:rsidP="00505CDB">
      <w:pPr>
        <w:rPr>
          <w:rFonts w:ascii="Arial" w:hAnsi="Arial" w:cs="Arial"/>
        </w:rPr>
      </w:pPr>
      <w:r w:rsidRPr="00505CDB">
        <w:rPr>
          <w:rFonts w:ascii="Arial" w:hAnsi="Arial" w:cs="Arial"/>
        </w:rPr>
        <w:t>LITERATURA</w:t>
      </w:r>
    </w:p>
    <w:p w:rsidR="00505CDB" w:rsidRDefault="00505CDB" w:rsidP="00505CDB">
      <w:pPr>
        <w:rPr>
          <w:rFonts w:ascii="Arial" w:hAnsi="Arial" w:cs="Arial"/>
        </w:rPr>
      </w:pPr>
      <w:r w:rsidRPr="00505CDB">
        <w:rPr>
          <w:rFonts w:ascii="Arial" w:hAnsi="Arial" w:cs="Arial"/>
          <w:bCs/>
        </w:rPr>
        <w:t xml:space="preserve">RELIGIJA I RELIGIJE - </w:t>
      </w:r>
      <w:r w:rsidRPr="00505CDB">
        <w:rPr>
          <w:rFonts w:ascii="Arial" w:hAnsi="Arial" w:cs="Arial"/>
        </w:rPr>
        <w:t>Dr. Tomislav Ivančić</w:t>
      </w:r>
    </w:p>
    <w:p w:rsidR="00A31079" w:rsidRDefault="00A31079" w:rsidP="00505CDB">
      <w:pPr>
        <w:rPr>
          <w:rFonts w:ascii="Arial" w:hAnsi="Arial" w:cs="Arial"/>
        </w:rPr>
      </w:pPr>
    </w:p>
    <w:p w:rsidR="00A31079" w:rsidRDefault="00A31079" w:rsidP="00505CDB">
      <w:pPr>
        <w:rPr>
          <w:rFonts w:ascii="Arial" w:hAnsi="Arial" w:cs="Arial"/>
        </w:rPr>
      </w:pPr>
    </w:p>
    <w:p w:rsidR="00A31079" w:rsidRDefault="005D15C7" w:rsidP="00A31079">
      <w:pPr>
        <w:jc w:val="center"/>
        <w:rPr>
          <w:sz w:val="28"/>
          <w:szCs w:val="28"/>
        </w:rPr>
      </w:pPr>
      <w:hyperlink r:id="rId6" w:history="1">
        <w:r w:rsidR="00A31079">
          <w:rPr>
            <w:rStyle w:val="Hyperlink"/>
            <w:sz w:val="28"/>
            <w:szCs w:val="28"/>
          </w:rPr>
          <w:t>www.</w:t>
        </w:r>
        <w:r w:rsidR="007B1CC3">
          <w:rPr>
            <w:rStyle w:val="Hyperlink"/>
            <w:sz w:val="28"/>
            <w:szCs w:val="28"/>
          </w:rPr>
          <w:t>maturski.org</w:t>
        </w:r>
      </w:hyperlink>
    </w:p>
    <w:p w:rsidR="00A31079" w:rsidRPr="00505CDB" w:rsidRDefault="00A31079" w:rsidP="00505CDB">
      <w:pPr>
        <w:rPr>
          <w:rFonts w:ascii="Arial" w:hAnsi="Arial" w:cs="Arial"/>
        </w:rPr>
      </w:pPr>
    </w:p>
    <w:sectPr w:rsidR="00A31079" w:rsidRPr="00505CDB" w:rsidSect="00BC1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C3" w:rsidRDefault="007B1CC3" w:rsidP="007B1CC3">
      <w:pPr>
        <w:spacing w:after="0" w:line="240" w:lineRule="auto"/>
      </w:pPr>
      <w:r>
        <w:separator/>
      </w:r>
    </w:p>
  </w:endnote>
  <w:endnote w:type="continuationSeparator" w:id="1">
    <w:p w:rsidR="007B1CC3" w:rsidRDefault="007B1CC3" w:rsidP="007B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C3" w:rsidRDefault="007B1CC3" w:rsidP="007B1CC3">
      <w:pPr>
        <w:spacing w:after="0" w:line="240" w:lineRule="auto"/>
      </w:pPr>
      <w:r>
        <w:separator/>
      </w:r>
    </w:p>
  </w:footnote>
  <w:footnote w:type="continuationSeparator" w:id="1">
    <w:p w:rsidR="007B1CC3" w:rsidRDefault="007B1CC3" w:rsidP="007B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CDB"/>
    <w:rsid w:val="00462356"/>
    <w:rsid w:val="00505CDB"/>
    <w:rsid w:val="00552007"/>
    <w:rsid w:val="005D15C7"/>
    <w:rsid w:val="007B1CC3"/>
    <w:rsid w:val="0084114D"/>
    <w:rsid w:val="00A02B7D"/>
    <w:rsid w:val="00A31079"/>
    <w:rsid w:val="00BC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10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B1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CC3"/>
  </w:style>
  <w:style w:type="paragraph" w:styleId="Footer">
    <w:name w:val="footer"/>
    <w:basedOn w:val="Normal"/>
    <w:link w:val="FooterChar"/>
    <w:uiPriority w:val="99"/>
    <w:semiHidden/>
    <w:unhideWhenUsed/>
    <w:rsid w:val="007B1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KONFUCIONIZAM</dc:title>
  <dc:subject/>
  <dc:creator>BsR</dc:creator>
  <cp:keywords/>
  <dc:description/>
  <cp:lastModifiedBy>voodoo</cp:lastModifiedBy>
  <cp:revision>2</cp:revision>
  <dcterms:created xsi:type="dcterms:W3CDTF">2014-01-07T22:53:00Z</dcterms:created>
  <dcterms:modified xsi:type="dcterms:W3CDTF">2014-01-07T22:53:00Z</dcterms:modified>
</cp:coreProperties>
</file>